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B6EA7">
        <w:trPr>
          <w:trHeight w:hRule="exact" w:val="1666"/>
        </w:trPr>
        <w:tc>
          <w:tcPr>
            <w:tcW w:w="426" w:type="dxa"/>
          </w:tcPr>
          <w:p w:rsidR="001B6EA7" w:rsidRDefault="001B6EA7"/>
        </w:tc>
        <w:tc>
          <w:tcPr>
            <w:tcW w:w="710" w:type="dxa"/>
          </w:tcPr>
          <w:p w:rsidR="001B6EA7" w:rsidRDefault="001B6EA7"/>
        </w:tc>
        <w:tc>
          <w:tcPr>
            <w:tcW w:w="1419" w:type="dxa"/>
          </w:tcPr>
          <w:p w:rsidR="001B6EA7" w:rsidRDefault="001B6EA7"/>
        </w:tc>
        <w:tc>
          <w:tcPr>
            <w:tcW w:w="1419" w:type="dxa"/>
          </w:tcPr>
          <w:p w:rsidR="001B6EA7" w:rsidRDefault="001B6EA7"/>
        </w:tc>
        <w:tc>
          <w:tcPr>
            <w:tcW w:w="710" w:type="dxa"/>
          </w:tcPr>
          <w:p w:rsidR="001B6EA7" w:rsidRDefault="001B6EA7"/>
        </w:tc>
        <w:tc>
          <w:tcPr>
            <w:tcW w:w="5543" w:type="dxa"/>
            <w:gridSpan w:val="4"/>
            <w:shd w:val="clear" w:color="000000" w:fill="FFFFFF"/>
            <w:tcMar>
              <w:left w:w="34" w:type="dxa"/>
              <w:right w:w="34" w:type="dxa"/>
            </w:tcMar>
          </w:tcPr>
          <w:p w:rsidR="001B6EA7" w:rsidRDefault="00FC792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1B6EA7">
        <w:trPr>
          <w:trHeight w:hRule="exact" w:val="585"/>
        </w:trPr>
        <w:tc>
          <w:tcPr>
            <w:tcW w:w="10221" w:type="dxa"/>
            <w:gridSpan w:val="9"/>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B6EA7" w:rsidRDefault="00FC792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B6EA7">
        <w:trPr>
          <w:trHeight w:hRule="exact" w:val="314"/>
        </w:trPr>
        <w:tc>
          <w:tcPr>
            <w:tcW w:w="10221" w:type="dxa"/>
            <w:gridSpan w:val="9"/>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B6EA7">
        <w:trPr>
          <w:trHeight w:hRule="exact" w:val="211"/>
        </w:trPr>
        <w:tc>
          <w:tcPr>
            <w:tcW w:w="426" w:type="dxa"/>
          </w:tcPr>
          <w:p w:rsidR="001B6EA7" w:rsidRDefault="001B6EA7"/>
        </w:tc>
        <w:tc>
          <w:tcPr>
            <w:tcW w:w="710" w:type="dxa"/>
          </w:tcPr>
          <w:p w:rsidR="001B6EA7" w:rsidRDefault="001B6EA7"/>
        </w:tc>
        <w:tc>
          <w:tcPr>
            <w:tcW w:w="1419" w:type="dxa"/>
          </w:tcPr>
          <w:p w:rsidR="001B6EA7" w:rsidRDefault="001B6EA7"/>
        </w:tc>
        <w:tc>
          <w:tcPr>
            <w:tcW w:w="1419" w:type="dxa"/>
          </w:tcPr>
          <w:p w:rsidR="001B6EA7" w:rsidRDefault="001B6EA7"/>
        </w:tc>
        <w:tc>
          <w:tcPr>
            <w:tcW w:w="710" w:type="dxa"/>
          </w:tcPr>
          <w:p w:rsidR="001B6EA7" w:rsidRDefault="001B6EA7"/>
        </w:tc>
        <w:tc>
          <w:tcPr>
            <w:tcW w:w="426" w:type="dxa"/>
          </w:tcPr>
          <w:p w:rsidR="001B6EA7" w:rsidRDefault="001B6EA7"/>
        </w:tc>
        <w:tc>
          <w:tcPr>
            <w:tcW w:w="1277" w:type="dxa"/>
          </w:tcPr>
          <w:p w:rsidR="001B6EA7" w:rsidRDefault="001B6EA7"/>
        </w:tc>
        <w:tc>
          <w:tcPr>
            <w:tcW w:w="993" w:type="dxa"/>
          </w:tcPr>
          <w:p w:rsidR="001B6EA7" w:rsidRDefault="001B6EA7"/>
        </w:tc>
        <w:tc>
          <w:tcPr>
            <w:tcW w:w="2836" w:type="dxa"/>
          </w:tcPr>
          <w:p w:rsidR="001B6EA7" w:rsidRDefault="001B6EA7"/>
        </w:tc>
      </w:tr>
      <w:tr w:rsidR="001B6EA7">
        <w:trPr>
          <w:trHeight w:hRule="exact" w:val="277"/>
        </w:trPr>
        <w:tc>
          <w:tcPr>
            <w:tcW w:w="426" w:type="dxa"/>
          </w:tcPr>
          <w:p w:rsidR="001B6EA7" w:rsidRDefault="001B6EA7"/>
        </w:tc>
        <w:tc>
          <w:tcPr>
            <w:tcW w:w="710" w:type="dxa"/>
          </w:tcPr>
          <w:p w:rsidR="001B6EA7" w:rsidRDefault="001B6EA7"/>
        </w:tc>
        <w:tc>
          <w:tcPr>
            <w:tcW w:w="1419" w:type="dxa"/>
          </w:tcPr>
          <w:p w:rsidR="001B6EA7" w:rsidRDefault="001B6EA7"/>
        </w:tc>
        <w:tc>
          <w:tcPr>
            <w:tcW w:w="1419" w:type="dxa"/>
          </w:tcPr>
          <w:p w:rsidR="001B6EA7" w:rsidRDefault="001B6EA7"/>
        </w:tc>
        <w:tc>
          <w:tcPr>
            <w:tcW w:w="710" w:type="dxa"/>
          </w:tcPr>
          <w:p w:rsidR="001B6EA7" w:rsidRDefault="001B6EA7"/>
        </w:tc>
        <w:tc>
          <w:tcPr>
            <w:tcW w:w="426" w:type="dxa"/>
          </w:tcPr>
          <w:p w:rsidR="001B6EA7" w:rsidRDefault="001B6EA7"/>
        </w:tc>
        <w:tc>
          <w:tcPr>
            <w:tcW w:w="1277" w:type="dxa"/>
          </w:tcPr>
          <w:p w:rsidR="001B6EA7" w:rsidRDefault="001B6EA7"/>
        </w:tc>
        <w:tc>
          <w:tcPr>
            <w:tcW w:w="3842" w:type="dxa"/>
            <w:gridSpan w:val="2"/>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УТВЕРЖДАЮ</w:t>
            </w:r>
          </w:p>
        </w:tc>
      </w:tr>
      <w:tr w:rsidR="001B6EA7">
        <w:trPr>
          <w:trHeight w:hRule="exact" w:val="972"/>
        </w:trPr>
        <w:tc>
          <w:tcPr>
            <w:tcW w:w="426" w:type="dxa"/>
          </w:tcPr>
          <w:p w:rsidR="001B6EA7" w:rsidRDefault="001B6EA7"/>
        </w:tc>
        <w:tc>
          <w:tcPr>
            <w:tcW w:w="710" w:type="dxa"/>
          </w:tcPr>
          <w:p w:rsidR="001B6EA7" w:rsidRDefault="001B6EA7"/>
        </w:tc>
        <w:tc>
          <w:tcPr>
            <w:tcW w:w="1419" w:type="dxa"/>
          </w:tcPr>
          <w:p w:rsidR="001B6EA7" w:rsidRDefault="001B6EA7"/>
        </w:tc>
        <w:tc>
          <w:tcPr>
            <w:tcW w:w="1419" w:type="dxa"/>
          </w:tcPr>
          <w:p w:rsidR="001B6EA7" w:rsidRDefault="001B6EA7"/>
        </w:tc>
        <w:tc>
          <w:tcPr>
            <w:tcW w:w="710" w:type="dxa"/>
          </w:tcPr>
          <w:p w:rsidR="001B6EA7" w:rsidRDefault="001B6EA7"/>
        </w:tc>
        <w:tc>
          <w:tcPr>
            <w:tcW w:w="426" w:type="dxa"/>
          </w:tcPr>
          <w:p w:rsidR="001B6EA7" w:rsidRDefault="001B6EA7"/>
        </w:tc>
        <w:tc>
          <w:tcPr>
            <w:tcW w:w="1277" w:type="dxa"/>
          </w:tcPr>
          <w:p w:rsidR="001B6EA7" w:rsidRDefault="001B6EA7"/>
        </w:tc>
        <w:tc>
          <w:tcPr>
            <w:tcW w:w="3842" w:type="dxa"/>
            <w:gridSpan w:val="2"/>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B6EA7" w:rsidRDefault="001B6EA7">
            <w:pPr>
              <w:spacing w:after="0" w:line="240" w:lineRule="auto"/>
              <w:jc w:val="center"/>
              <w:rPr>
                <w:sz w:val="24"/>
                <w:szCs w:val="24"/>
              </w:rPr>
            </w:pPr>
          </w:p>
          <w:p w:rsidR="001B6EA7" w:rsidRDefault="00FC792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B6EA7">
        <w:trPr>
          <w:trHeight w:hRule="exact" w:val="277"/>
        </w:trPr>
        <w:tc>
          <w:tcPr>
            <w:tcW w:w="426" w:type="dxa"/>
          </w:tcPr>
          <w:p w:rsidR="001B6EA7" w:rsidRDefault="001B6EA7"/>
        </w:tc>
        <w:tc>
          <w:tcPr>
            <w:tcW w:w="710" w:type="dxa"/>
          </w:tcPr>
          <w:p w:rsidR="001B6EA7" w:rsidRDefault="001B6EA7"/>
        </w:tc>
        <w:tc>
          <w:tcPr>
            <w:tcW w:w="1419" w:type="dxa"/>
          </w:tcPr>
          <w:p w:rsidR="001B6EA7" w:rsidRDefault="001B6EA7"/>
        </w:tc>
        <w:tc>
          <w:tcPr>
            <w:tcW w:w="1419" w:type="dxa"/>
          </w:tcPr>
          <w:p w:rsidR="001B6EA7" w:rsidRDefault="001B6EA7"/>
        </w:tc>
        <w:tc>
          <w:tcPr>
            <w:tcW w:w="710" w:type="dxa"/>
          </w:tcPr>
          <w:p w:rsidR="001B6EA7" w:rsidRDefault="001B6EA7"/>
        </w:tc>
        <w:tc>
          <w:tcPr>
            <w:tcW w:w="426" w:type="dxa"/>
          </w:tcPr>
          <w:p w:rsidR="001B6EA7" w:rsidRDefault="001B6EA7"/>
        </w:tc>
        <w:tc>
          <w:tcPr>
            <w:tcW w:w="1277" w:type="dxa"/>
          </w:tcPr>
          <w:p w:rsidR="001B6EA7" w:rsidRDefault="001B6EA7"/>
        </w:tc>
        <w:tc>
          <w:tcPr>
            <w:tcW w:w="3842" w:type="dxa"/>
            <w:gridSpan w:val="2"/>
            <w:shd w:val="clear" w:color="000000" w:fill="FFFFFF"/>
            <w:tcMar>
              <w:left w:w="34" w:type="dxa"/>
              <w:right w:w="34" w:type="dxa"/>
            </w:tcMar>
          </w:tcPr>
          <w:p w:rsidR="001B6EA7" w:rsidRDefault="00FC792A">
            <w:pPr>
              <w:spacing w:after="0" w:line="240" w:lineRule="auto"/>
              <w:jc w:val="right"/>
              <w:rPr>
                <w:sz w:val="24"/>
                <w:szCs w:val="24"/>
              </w:rPr>
            </w:pPr>
            <w:r>
              <w:rPr>
                <w:rFonts w:ascii="Times New Roman" w:hAnsi="Times New Roman" w:cs="Times New Roman"/>
                <w:color w:val="000000"/>
                <w:sz w:val="24"/>
                <w:szCs w:val="24"/>
              </w:rPr>
              <w:t>28.03.2022</w:t>
            </w:r>
          </w:p>
        </w:tc>
      </w:tr>
      <w:tr w:rsidR="001B6EA7">
        <w:trPr>
          <w:trHeight w:hRule="exact" w:val="277"/>
        </w:trPr>
        <w:tc>
          <w:tcPr>
            <w:tcW w:w="426" w:type="dxa"/>
          </w:tcPr>
          <w:p w:rsidR="001B6EA7" w:rsidRDefault="001B6EA7"/>
        </w:tc>
        <w:tc>
          <w:tcPr>
            <w:tcW w:w="710" w:type="dxa"/>
          </w:tcPr>
          <w:p w:rsidR="001B6EA7" w:rsidRDefault="001B6EA7"/>
        </w:tc>
        <w:tc>
          <w:tcPr>
            <w:tcW w:w="1419" w:type="dxa"/>
          </w:tcPr>
          <w:p w:rsidR="001B6EA7" w:rsidRDefault="001B6EA7"/>
        </w:tc>
        <w:tc>
          <w:tcPr>
            <w:tcW w:w="1419" w:type="dxa"/>
          </w:tcPr>
          <w:p w:rsidR="001B6EA7" w:rsidRDefault="001B6EA7"/>
        </w:tc>
        <w:tc>
          <w:tcPr>
            <w:tcW w:w="710" w:type="dxa"/>
          </w:tcPr>
          <w:p w:rsidR="001B6EA7" w:rsidRDefault="001B6EA7"/>
        </w:tc>
        <w:tc>
          <w:tcPr>
            <w:tcW w:w="426" w:type="dxa"/>
          </w:tcPr>
          <w:p w:rsidR="001B6EA7" w:rsidRDefault="001B6EA7"/>
        </w:tc>
        <w:tc>
          <w:tcPr>
            <w:tcW w:w="1277" w:type="dxa"/>
          </w:tcPr>
          <w:p w:rsidR="001B6EA7" w:rsidRDefault="001B6EA7"/>
        </w:tc>
        <w:tc>
          <w:tcPr>
            <w:tcW w:w="993" w:type="dxa"/>
          </w:tcPr>
          <w:p w:rsidR="001B6EA7" w:rsidRDefault="001B6EA7"/>
        </w:tc>
        <w:tc>
          <w:tcPr>
            <w:tcW w:w="2836" w:type="dxa"/>
          </w:tcPr>
          <w:p w:rsidR="001B6EA7" w:rsidRDefault="001B6EA7"/>
        </w:tc>
      </w:tr>
      <w:tr w:rsidR="001B6EA7">
        <w:trPr>
          <w:trHeight w:hRule="exact" w:val="416"/>
        </w:trPr>
        <w:tc>
          <w:tcPr>
            <w:tcW w:w="10221" w:type="dxa"/>
            <w:gridSpan w:val="9"/>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B6EA7">
        <w:trPr>
          <w:trHeight w:hRule="exact" w:val="1496"/>
        </w:trPr>
        <w:tc>
          <w:tcPr>
            <w:tcW w:w="426" w:type="dxa"/>
          </w:tcPr>
          <w:p w:rsidR="001B6EA7" w:rsidRDefault="001B6EA7"/>
        </w:tc>
        <w:tc>
          <w:tcPr>
            <w:tcW w:w="710" w:type="dxa"/>
          </w:tcPr>
          <w:p w:rsidR="001B6EA7" w:rsidRDefault="001B6EA7"/>
        </w:tc>
        <w:tc>
          <w:tcPr>
            <w:tcW w:w="1419" w:type="dxa"/>
          </w:tcPr>
          <w:p w:rsidR="001B6EA7" w:rsidRDefault="001B6EA7"/>
        </w:tc>
        <w:tc>
          <w:tcPr>
            <w:tcW w:w="4834" w:type="dxa"/>
            <w:gridSpan w:val="5"/>
            <w:shd w:val="clear" w:color="000000" w:fill="FFFFFF"/>
            <w:tcMar>
              <w:left w:w="34" w:type="dxa"/>
              <w:right w:w="34" w:type="dxa"/>
            </w:tcMar>
          </w:tcPr>
          <w:p w:rsidR="001B6EA7" w:rsidRDefault="00FC792A">
            <w:pPr>
              <w:spacing w:after="0" w:line="240" w:lineRule="auto"/>
              <w:jc w:val="center"/>
              <w:rPr>
                <w:sz w:val="32"/>
                <w:szCs w:val="32"/>
              </w:rPr>
            </w:pPr>
            <w:r>
              <w:rPr>
                <w:rFonts w:ascii="Times New Roman" w:hAnsi="Times New Roman" w:cs="Times New Roman"/>
                <w:color w:val="000000"/>
                <w:sz w:val="32"/>
                <w:szCs w:val="32"/>
              </w:rPr>
              <w:t>Методика преподавания учебного предмета "Информатика"</w:t>
            </w:r>
          </w:p>
          <w:p w:rsidR="001B6EA7" w:rsidRDefault="00FC792A">
            <w:pPr>
              <w:spacing w:after="0" w:line="240" w:lineRule="auto"/>
              <w:jc w:val="center"/>
              <w:rPr>
                <w:sz w:val="32"/>
                <w:szCs w:val="32"/>
              </w:rPr>
            </w:pPr>
            <w:r>
              <w:rPr>
                <w:rFonts w:ascii="Times New Roman" w:hAnsi="Times New Roman" w:cs="Times New Roman"/>
                <w:color w:val="000000"/>
                <w:sz w:val="32"/>
                <w:szCs w:val="32"/>
              </w:rPr>
              <w:t>К.М.06.06.07</w:t>
            </w:r>
          </w:p>
        </w:tc>
        <w:tc>
          <w:tcPr>
            <w:tcW w:w="2836" w:type="dxa"/>
          </w:tcPr>
          <w:p w:rsidR="001B6EA7" w:rsidRDefault="001B6EA7"/>
        </w:tc>
      </w:tr>
      <w:tr w:rsidR="001B6EA7">
        <w:trPr>
          <w:trHeight w:hRule="exact" w:val="277"/>
        </w:trPr>
        <w:tc>
          <w:tcPr>
            <w:tcW w:w="10221" w:type="dxa"/>
            <w:gridSpan w:val="9"/>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B6EA7">
        <w:trPr>
          <w:trHeight w:hRule="exact" w:val="1125"/>
        </w:trPr>
        <w:tc>
          <w:tcPr>
            <w:tcW w:w="426" w:type="dxa"/>
          </w:tcPr>
          <w:p w:rsidR="001B6EA7" w:rsidRDefault="001B6EA7"/>
        </w:tc>
        <w:tc>
          <w:tcPr>
            <w:tcW w:w="9795" w:type="dxa"/>
            <w:gridSpan w:val="8"/>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B6EA7" w:rsidRDefault="00FC792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1B6EA7" w:rsidRDefault="00FC792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B6EA7">
        <w:trPr>
          <w:trHeight w:hRule="exact" w:val="833"/>
        </w:trPr>
        <w:tc>
          <w:tcPr>
            <w:tcW w:w="10221" w:type="dxa"/>
            <w:gridSpan w:val="9"/>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B6EA7">
        <w:trPr>
          <w:trHeight w:hRule="exact" w:val="277"/>
        </w:trPr>
        <w:tc>
          <w:tcPr>
            <w:tcW w:w="3984" w:type="dxa"/>
            <w:gridSpan w:val="4"/>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B6EA7" w:rsidRDefault="001B6EA7"/>
        </w:tc>
        <w:tc>
          <w:tcPr>
            <w:tcW w:w="426" w:type="dxa"/>
          </w:tcPr>
          <w:p w:rsidR="001B6EA7" w:rsidRDefault="001B6EA7"/>
        </w:tc>
        <w:tc>
          <w:tcPr>
            <w:tcW w:w="1277" w:type="dxa"/>
          </w:tcPr>
          <w:p w:rsidR="001B6EA7" w:rsidRDefault="001B6EA7"/>
        </w:tc>
        <w:tc>
          <w:tcPr>
            <w:tcW w:w="993" w:type="dxa"/>
          </w:tcPr>
          <w:p w:rsidR="001B6EA7" w:rsidRDefault="001B6EA7"/>
        </w:tc>
        <w:tc>
          <w:tcPr>
            <w:tcW w:w="2836" w:type="dxa"/>
          </w:tcPr>
          <w:p w:rsidR="001B6EA7" w:rsidRDefault="001B6EA7"/>
        </w:tc>
      </w:tr>
      <w:tr w:rsidR="001B6EA7">
        <w:trPr>
          <w:trHeight w:hRule="exact" w:val="155"/>
        </w:trPr>
        <w:tc>
          <w:tcPr>
            <w:tcW w:w="426" w:type="dxa"/>
          </w:tcPr>
          <w:p w:rsidR="001B6EA7" w:rsidRDefault="001B6EA7"/>
        </w:tc>
        <w:tc>
          <w:tcPr>
            <w:tcW w:w="710" w:type="dxa"/>
          </w:tcPr>
          <w:p w:rsidR="001B6EA7" w:rsidRDefault="001B6EA7"/>
        </w:tc>
        <w:tc>
          <w:tcPr>
            <w:tcW w:w="1419" w:type="dxa"/>
          </w:tcPr>
          <w:p w:rsidR="001B6EA7" w:rsidRDefault="001B6EA7"/>
        </w:tc>
        <w:tc>
          <w:tcPr>
            <w:tcW w:w="1419" w:type="dxa"/>
          </w:tcPr>
          <w:p w:rsidR="001B6EA7" w:rsidRDefault="001B6EA7"/>
        </w:tc>
        <w:tc>
          <w:tcPr>
            <w:tcW w:w="710" w:type="dxa"/>
          </w:tcPr>
          <w:p w:rsidR="001B6EA7" w:rsidRDefault="001B6EA7"/>
        </w:tc>
        <w:tc>
          <w:tcPr>
            <w:tcW w:w="426" w:type="dxa"/>
          </w:tcPr>
          <w:p w:rsidR="001B6EA7" w:rsidRDefault="001B6EA7"/>
        </w:tc>
        <w:tc>
          <w:tcPr>
            <w:tcW w:w="1277" w:type="dxa"/>
          </w:tcPr>
          <w:p w:rsidR="001B6EA7" w:rsidRDefault="001B6EA7"/>
        </w:tc>
        <w:tc>
          <w:tcPr>
            <w:tcW w:w="993" w:type="dxa"/>
          </w:tcPr>
          <w:p w:rsidR="001B6EA7" w:rsidRDefault="001B6EA7"/>
        </w:tc>
        <w:tc>
          <w:tcPr>
            <w:tcW w:w="2836" w:type="dxa"/>
          </w:tcPr>
          <w:p w:rsidR="001B6EA7" w:rsidRDefault="001B6EA7"/>
        </w:tc>
      </w:tr>
      <w:tr w:rsidR="001B6EA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ОБРАЗОВАНИЕ И НАУКА</w:t>
            </w:r>
          </w:p>
        </w:tc>
      </w:tr>
      <w:tr w:rsidR="001B6EA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B6EA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B6EA7" w:rsidRDefault="001B6E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1B6EA7"/>
        </w:tc>
      </w:tr>
      <w:tr w:rsidR="001B6EA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B6EA7">
        <w:trPr>
          <w:trHeight w:hRule="exact" w:val="402"/>
        </w:trPr>
        <w:tc>
          <w:tcPr>
            <w:tcW w:w="5118" w:type="dxa"/>
            <w:gridSpan w:val="6"/>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B6EA7">
        <w:trPr>
          <w:trHeight w:hRule="exact" w:val="307"/>
        </w:trPr>
        <w:tc>
          <w:tcPr>
            <w:tcW w:w="426" w:type="dxa"/>
          </w:tcPr>
          <w:p w:rsidR="001B6EA7" w:rsidRDefault="001B6EA7"/>
        </w:tc>
        <w:tc>
          <w:tcPr>
            <w:tcW w:w="710" w:type="dxa"/>
          </w:tcPr>
          <w:p w:rsidR="001B6EA7" w:rsidRDefault="001B6EA7"/>
        </w:tc>
        <w:tc>
          <w:tcPr>
            <w:tcW w:w="1419" w:type="dxa"/>
          </w:tcPr>
          <w:p w:rsidR="001B6EA7" w:rsidRDefault="001B6EA7"/>
        </w:tc>
        <w:tc>
          <w:tcPr>
            <w:tcW w:w="1419" w:type="dxa"/>
          </w:tcPr>
          <w:p w:rsidR="001B6EA7" w:rsidRDefault="001B6EA7"/>
        </w:tc>
        <w:tc>
          <w:tcPr>
            <w:tcW w:w="710" w:type="dxa"/>
          </w:tcPr>
          <w:p w:rsidR="001B6EA7" w:rsidRDefault="001B6EA7"/>
        </w:tc>
        <w:tc>
          <w:tcPr>
            <w:tcW w:w="426" w:type="dxa"/>
          </w:tcPr>
          <w:p w:rsidR="001B6EA7" w:rsidRDefault="001B6EA7"/>
        </w:tc>
        <w:tc>
          <w:tcPr>
            <w:tcW w:w="5118" w:type="dxa"/>
            <w:gridSpan w:val="3"/>
            <w:vMerge/>
            <w:shd w:val="clear" w:color="000000" w:fill="FFFFFF"/>
            <w:tcMar>
              <w:left w:w="34" w:type="dxa"/>
              <w:right w:w="34" w:type="dxa"/>
            </w:tcMar>
          </w:tcPr>
          <w:p w:rsidR="001B6EA7" w:rsidRDefault="001B6EA7"/>
        </w:tc>
      </w:tr>
      <w:tr w:rsidR="001B6EA7">
        <w:trPr>
          <w:trHeight w:hRule="exact" w:val="1965"/>
        </w:trPr>
        <w:tc>
          <w:tcPr>
            <w:tcW w:w="426" w:type="dxa"/>
          </w:tcPr>
          <w:p w:rsidR="001B6EA7" w:rsidRDefault="001B6EA7"/>
        </w:tc>
        <w:tc>
          <w:tcPr>
            <w:tcW w:w="710" w:type="dxa"/>
          </w:tcPr>
          <w:p w:rsidR="001B6EA7" w:rsidRDefault="001B6EA7"/>
        </w:tc>
        <w:tc>
          <w:tcPr>
            <w:tcW w:w="1419" w:type="dxa"/>
          </w:tcPr>
          <w:p w:rsidR="001B6EA7" w:rsidRDefault="001B6EA7"/>
        </w:tc>
        <w:tc>
          <w:tcPr>
            <w:tcW w:w="1419" w:type="dxa"/>
          </w:tcPr>
          <w:p w:rsidR="001B6EA7" w:rsidRDefault="001B6EA7"/>
        </w:tc>
        <w:tc>
          <w:tcPr>
            <w:tcW w:w="710" w:type="dxa"/>
          </w:tcPr>
          <w:p w:rsidR="001B6EA7" w:rsidRDefault="001B6EA7"/>
        </w:tc>
        <w:tc>
          <w:tcPr>
            <w:tcW w:w="426" w:type="dxa"/>
          </w:tcPr>
          <w:p w:rsidR="001B6EA7" w:rsidRDefault="001B6EA7"/>
        </w:tc>
        <w:tc>
          <w:tcPr>
            <w:tcW w:w="1277" w:type="dxa"/>
          </w:tcPr>
          <w:p w:rsidR="001B6EA7" w:rsidRDefault="001B6EA7"/>
        </w:tc>
        <w:tc>
          <w:tcPr>
            <w:tcW w:w="993" w:type="dxa"/>
          </w:tcPr>
          <w:p w:rsidR="001B6EA7" w:rsidRDefault="001B6EA7"/>
        </w:tc>
        <w:tc>
          <w:tcPr>
            <w:tcW w:w="2836" w:type="dxa"/>
          </w:tcPr>
          <w:p w:rsidR="001B6EA7" w:rsidRDefault="001B6EA7"/>
        </w:tc>
      </w:tr>
      <w:tr w:rsidR="001B6EA7">
        <w:trPr>
          <w:trHeight w:hRule="exact" w:val="277"/>
        </w:trPr>
        <w:tc>
          <w:tcPr>
            <w:tcW w:w="10079" w:type="dxa"/>
            <w:gridSpan w:val="9"/>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B6EA7">
        <w:trPr>
          <w:trHeight w:hRule="exact" w:val="1805"/>
        </w:trPr>
        <w:tc>
          <w:tcPr>
            <w:tcW w:w="10079" w:type="dxa"/>
            <w:gridSpan w:val="9"/>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B6EA7" w:rsidRDefault="001B6EA7">
            <w:pPr>
              <w:spacing w:after="0" w:line="240" w:lineRule="auto"/>
              <w:jc w:val="center"/>
              <w:rPr>
                <w:sz w:val="24"/>
                <w:szCs w:val="24"/>
              </w:rPr>
            </w:pPr>
          </w:p>
          <w:p w:rsidR="001B6EA7" w:rsidRDefault="00FC792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B6EA7" w:rsidRDefault="001B6EA7">
            <w:pPr>
              <w:spacing w:after="0" w:line="240" w:lineRule="auto"/>
              <w:jc w:val="center"/>
              <w:rPr>
                <w:sz w:val="24"/>
                <w:szCs w:val="24"/>
              </w:rPr>
            </w:pPr>
          </w:p>
          <w:p w:rsidR="001B6EA7" w:rsidRDefault="00FC792A">
            <w:pPr>
              <w:spacing w:after="0" w:line="240" w:lineRule="auto"/>
              <w:jc w:val="center"/>
              <w:rPr>
                <w:sz w:val="24"/>
                <w:szCs w:val="24"/>
              </w:rPr>
            </w:pPr>
            <w:r>
              <w:rPr>
                <w:rFonts w:ascii="Times New Roman" w:hAnsi="Times New Roman" w:cs="Times New Roman"/>
                <w:color w:val="000000"/>
                <w:sz w:val="24"/>
                <w:szCs w:val="24"/>
              </w:rPr>
              <w:t>Омск, 2022</w:t>
            </w:r>
          </w:p>
        </w:tc>
      </w:tr>
    </w:tbl>
    <w:p w:rsidR="001B6EA7" w:rsidRDefault="00FC792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B6EA7">
        <w:trPr>
          <w:trHeight w:hRule="exact" w:val="2222"/>
        </w:trPr>
        <w:tc>
          <w:tcPr>
            <w:tcW w:w="10788"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lastRenderedPageBreak/>
              <w:t>Составитель:</w:t>
            </w:r>
          </w:p>
          <w:p w:rsidR="001B6EA7" w:rsidRDefault="001B6EA7">
            <w:pPr>
              <w:spacing w:after="0" w:line="240" w:lineRule="auto"/>
              <w:rPr>
                <w:sz w:val="24"/>
                <w:szCs w:val="24"/>
              </w:rPr>
            </w:pPr>
          </w:p>
          <w:p w:rsidR="001B6EA7" w:rsidRDefault="00FC792A">
            <w:pPr>
              <w:spacing w:after="0" w:line="240" w:lineRule="auto"/>
              <w:rPr>
                <w:sz w:val="24"/>
                <w:szCs w:val="24"/>
              </w:rPr>
            </w:pPr>
            <w:r>
              <w:rPr>
                <w:rFonts w:ascii="Times New Roman" w:hAnsi="Times New Roman" w:cs="Times New Roman"/>
                <w:color w:val="000000"/>
                <w:sz w:val="24"/>
                <w:szCs w:val="24"/>
              </w:rPr>
              <w:t>д.пед.н., доцент _________________ /Котлярова Т.С./</w:t>
            </w:r>
          </w:p>
          <w:p w:rsidR="001B6EA7" w:rsidRDefault="001B6EA7">
            <w:pPr>
              <w:spacing w:after="0" w:line="240" w:lineRule="auto"/>
              <w:rPr>
                <w:sz w:val="24"/>
                <w:szCs w:val="24"/>
              </w:rPr>
            </w:pPr>
          </w:p>
          <w:p w:rsidR="001B6EA7" w:rsidRDefault="00FC792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B6EA7" w:rsidRDefault="00FC792A">
            <w:pPr>
              <w:spacing w:after="0" w:line="240" w:lineRule="auto"/>
              <w:rPr>
                <w:sz w:val="24"/>
                <w:szCs w:val="24"/>
              </w:rPr>
            </w:pPr>
            <w:r>
              <w:rPr>
                <w:rFonts w:ascii="Times New Roman" w:hAnsi="Times New Roman" w:cs="Times New Roman"/>
                <w:color w:val="000000"/>
                <w:sz w:val="24"/>
                <w:szCs w:val="24"/>
              </w:rPr>
              <w:t>Протокол от 25.03.2022 г.  №8</w:t>
            </w:r>
          </w:p>
        </w:tc>
      </w:tr>
      <w:tr w:rsidR="001B6EA7">
        <w:trPr>
          <w:trHeight w:hRule="exact" w:val="277"/>
        </w:trPr>
        <w:tc>
          <w:tcPr>
            <w:tcW w:w="10788"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B6EA7" w:rsidRDefault="00FC7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6EA7">
        <w:trPr>
          <w:trHeight w:hRule="exact" w:val="277"/>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B6EA7">
        <w:trPr>
          <w:trHeight w:hRule="exact" w:val="555"/>
        </w:trPr>
        <w:tc>
          <w:tcPr>
            <w:tcW w:w="9640" w:type="dxa"/>
          </w:tcPr>
          <w:p w:rsidR="001B6EA7" w:rsidRDefault="001B6EA7"/>
        </w:tc>
      </w:tr>
      <w:tr w:rsidR="001B6EA7">
        <w:trPr>
          <w:trHeight w:hRule="exact" w:val="8751"/>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B6EA7" w:rsidRDefault="00FC792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B6EA7" w:rsidRDefault="00FC792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B6EA7" w:rsidRDefault="00FC792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B6EA7" w:rsidRDefault="00FC792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6EA7" w:rsidRDefault="00FC792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B6EA7" w:rsidRDefault="00FC792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B6EA7" w:rsidRDefault="00FC792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B6EA7" w:rsidRDefault="00FC792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B6EA7" w:rsidRDefault="00FC792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B6EA7" w:rsidRDefault="00FC792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B6EA7" w:rsidRDefault="00FC792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B6EA7" w:rsidRDefault="00FC7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6EA7">
        <w:trPr>
          <w:trHeight w:hRule="exact" w:val="277"/>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B6EA7">
        <w:trPr>
          <w:trHeight w:hRule="exact" w:val="15113"/>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B6EA7" w:rsidRDefault="00FC792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B6EA7" w:rsidRDefault="00FC792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B6EA7" w:rsidRDefault="00FC792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B6EA7" w:rsidRDefault="00FC792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6EA7" w:rsidRDefault="00FC792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6EA7" w:rsidRDefault="00FC792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6EA7" w:rsidRDefault="00FC792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6EA7" w:rsidRDefault="00FC792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6EA7" w:rsidRDefault="00FC792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1B6EA7" w:rsidRDefault="00FC792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учебного предмета "Информатика"» в течение 2022/2023 учебного года:</w:t>
            </w:r>
          </w:p>
          <w:p w:rsidR="001B6EA7" w:rsidRDefault="00FC792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B6EA7" w:rsidRDefault="00FC7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6EA7">
        <w:trPr>
          <w:trHeight w:hRule="exact" w:val="555"/>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B6EA7">
        <w:trPr>
          <w:trHeight w:hRule="exact" w:val="1535"/>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1. Наименование дисциплины: К.М.06.06.07 «Методика преподавания учебного предмета "Информатика"».</w:t>
            </w:r>
          </w:p>
          <w:p w:rsidR="001B6EA7" w:rsidRDefault="00FC792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B6EA7">
        <w:trPr>
          <w:trHeight w:hRule="exact" w:val="3940"/>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B6EA7" w:rsidRDefault="00FC792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преподавания учебного предмета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B6E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Код компетенции: ПК-1</w:t>
            </w:r>
          </w:p>
          <w:p w:rsidR="001B6EA7" w:rsidRDefault="00FC792A">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1B6EA7">
        <w:trPr>
          <w:trHeight w:hRule="exact" w:val="585"/>
        </w:trPr>
        <w:tc>
          <w:tcPr>
            <w:tcW w:w="9654" w:type="dxa"/>
            <w:shd w:val="clear" w:color="000000" w:fill="FFFFFF"/>
            <w:tcMar>
              <w:left w:w="34" w:type="dxa"/>
              <w:right w:w="34" w:type="dxa"/>
            </w:tcMar>
          </w:tcPr>
          <w:p w:rsidR="001B6EA7" w:rsidRDefault="001B6EA7">
            <w:pPr>
              <w:spacing w:after="0" w:line="240" w:lineRule="auto"/>
              <w:rPr>
                <w:sz w:val="24"/>
                <w:szCs w:val="24"/>
              </w:rPr>
            </w:pPr>
          </w:p>
          <w:p w:rsidR="001B6EA7" w:rsidRDefault="00FC79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6E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ПК-1.4 знать правила и нормы общения, требования к речевому поведению в различных коммуникативно-речевых ситуациях</w:t>
            </w:r>
          </w:p>
        </w:tc>
      </w:tr>
      <w:tr w:rsidR="001B6E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1B6E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1B6EA7">
        <w:trPr>
          <w:trHeight w:hRule="exact" w:val="277"/>
        </w:trPr>
        <w:tc>
          <w:tcPr>
            <w:tcW w:w="9640" w:type="dxa"/>
          </w:tcPr>
          <w:p w:rsidR="001B6EA7" w:rsidRDefault="001B6EA7"/>
        </w:tc>
      </w:tr>
      <w:tr w:rsidR="001B6EA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Код компетенции: ПК-3</w:t>
            </w:r>
          </w:p>
          <w:p w:rsidR="001B6EA7" w:rsidRDefault="00FC792A">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1B6EA7">
        <w:trPr>
          <w:trHeight w:hRule="exact" w:val="585"/>
        </w:trPr>
        <w:tc>
          <w:tcPr>
            <w:tcW w:w="9654" w:type="dxa"/>
            <w:shd w:val="clear" w:color="000000" w:fill="FFFFFF"/>
            <w:tcMar>
              <w:left w:w="34" w:type="dxa"/>
              <w:right w:w="34" w:type="dxa"/>
            </w:tcMar>
          </w:tcPr>
          <w:p w:rsidR="001B6EA7" w:rsidRDefault="001B6EA7">
            <w:pPr>
              <w:spacing w:after="0" w:line="240" w:lineRule="auto"/>
              <w:rPr>
                <w:sz w:val="24"/>
                <w:szCs w:val="24"/>
              </w:rPr>
            </w:pPr>
          </w:p>
          <w:p w:rsidR="001B6EA7" w:rsidRDefault="00FC79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6E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1B6E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1B6E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1B6EA7">
        <w:trPr>
          <w:trHeight w:hRule="exact" w:val="277"/>
        </w:trPr>
        <w:tc>
          <w:tcPr>
            <w:tcW w:w="9640" w:type="dxa"/>
          </w:tcPr>
          <w:p w:rsidR="001B6EA7" w:rsidRDefault="001B6EA7"/>
        </w:tc>
      </w:tr>
      <w:tr w:rsidR="001B6E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Код компетенции: ПК-8</w:t>
            </w:r>
          </w:p>
          <w:p w:rsidR="001B6EA7" w:rsidRDefault="00FC792A">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1B6EA7">
        <w:trPr>
          <w:trHeight w:hRule="exact" w:val="585"/>
        </w:trPr>
        <w:tc>
          <w:tcPr>
            <w:tcW w:w="9654" w:type="dxa"/>
            <w:shd w:val="clear" w:color="000000" w:fill="FFFFFF"/>
            <w:tcMar>
              <w:left w:w="34" w:type="dxa"/>
              <w:right w:w="34" w:type="dxa"/>
            </w:tcMar>
          </w:tcPr>
          <w:p w:rsidR="001B6EA7" w:rsidRDefault="001B6EA7">
            <w:pPr>
              <w:spacing w:after="0" w:line="240" w:lineRule="auto"/>
              <w:rPr>
                <w:sz w:val="24"/>
                <w:szCs w:val="24"/>
              </w:rPr>
            </w:pPr>
          </w:p>
          <w:p w:rsidR="001B6EA7" w:rsidRDefault="00FC79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6E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bl>
    <w:p w:rsidR="001B6EA7" w:rsidRDefault="00FC792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B6E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lastRenderedPageBreak/>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1B6E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ПК-8.12 владеть  современными технологиями, в т.ч. информационными, обеспечивающими качество учебно-воспитательного процесса</w:t>
            </w:r>
          </w:p>
        </w:tc>
      </w:tr>
      <w:tr w:rsidR="001B6EA7">
        <w:trPr>
          <w:trHeight w:hRule="exact" w:val="277"/>
        </w:trPr>
        <w:tc>
          <w:tcPr>
            <w:tcW w:w="3970" w:type="dxa"/>
          </w:tcPr>
          <w:p w:rsidR="001B6EA7" w:rsidRDefault="001B6EA7"/>
        </w:tc>
        <w:tc>
          <w:tcPr>
            <w:tcW w:w="3828" w:type="dxa"/>
          </w:tcPr>
          <w:p w:rsidR="001B6EA7" w:rsidRDefault="001B6EA7"/>
        </w:tc>
        <w:tc>
          <w:tcPr>
            <w:tcW w:w="852" w:type="dxa"/>
          </w:tcPr>
          <w:p w:rsidR="001B6EA7" w:rsidRDefault="001B6EA7"/>
        </w:tc>
        <w:tc>
          <w:tcPr>
            <w:tcW w:w="993" w:type="dxa"/>
          </w:tcPr>
          <w:p w:rsidR="001B6EA7" w:rsidRDefault="001B6EA7"/>
        </w:tc>
      </w:tr>
      <w:tr w:rsidR="001B6E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Код компетенции: УК-1</w:t>
            </w:r>
          </w:p>
          <w:p w:rsidR="001B6EA7" w:rsidRDefault="00FC792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B6EA7">
        <w:trPr>
          <w:trHeight w:hRule="exact" w:val="585"/>
        </w:trPr>
        <w:tc>
          <w:tcPr>
            <w:tcW w:w="9654" w:type="dxa"/>
            <w:gridSpan w:val="4"/>
            <w:shd w:val="clear" w:color="000000" w:fill="FFFFFF"/>
            <w:tcMar>
              <w:left w:w="34" w:type="dxa"/>
              <w:right w:w="34" w:type="dxa"/>
            </w:tcMar>
          </w:tcPr>
          <w:p w:rsidR="001B6EA7" w:rsidRDefault="001B6EA7">
            <w:pPr>
              <w:spacing w:after="0" w:line="240" w:lineRule="auto"/>
              <w:rPr>
                <w:sz w:val="24"/>
                <w:szCs w:val="24"/>
              </w:rPr>
            </w:pPr>
          </w:p>
          <w:p w:rsidR="001B6EA7" w:rsidRDefault="00FC79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6EA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1B6EA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1B6E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1B6E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1B6E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1B6EA7">
        <w:trPr>
          <w:trHeight w:hRule="exact" w:val="416"/>
        </w:trPr>
        <w:tc>
          <w:tcPr>
            <w:tcW w:w="3970" w:type="dxa"/>
          </w:tcPr>
          <w:p w:rsidR="001B6EA7" w:rsidRDefault="001B6EA7"/>
        </w:tc>
        <w:tc>
          <w:tcPr>
            <w:tcW w:w="3828" w:type="dxa"/>
          </w:tcPr>
          <w:p w:rsidR="001B6EA7" w:rsidRDefault="001B6EA7"/>
        </w:tc>
        <w:tc>
          <w:tcPr>
            <w:tcW w:w="852" w:type="dxa"/>
          </w:tcPr>
          <w:p w:rsidR="001B6EA7" w:rsidRDefault="001B6EA7"/>
        </w:tc>
        <w:tc>
          <w:tcPr>
            <w:tcW w:w="993" w:type="dxa"/>
          </w:tcPr>
          <w:p w:rsidR="001B6EA7" w:rsidRDefault="001B6EA7"/>
        </w:tc>
      </w:tr>
      <w:tr w:rsidR="001B6EA7">
        <w:trPr>
          <w:trHeight w:hRule="exact" w:val="304"/>
        </w:trPr>
        <w:tc>
          <w:tcPr>
            <w:tcW w:w="9654" w:type="dxa"/>
            <w:gridSpan w:val="4"/>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B6EA7">
        <w:trPr>
          <w:trHeight w:hRule="exact" w:val="2046"/>
        </w:trPr>
        <w:tc>
          <w:tcPr>
            <w:tcW w:w="9654" w:type="dxa"/>
            <w:gridSpan w:val="4"/>
            <w:shd w:val="clear" w:color="000000" w:fill="FFFFFF"/>
            <w:tcMar>
              <w:left w:w="34" w:type="dxa"/>
              <w:right w:w="34" w:type="dxa"/>
            </w:tcMar>
          </w:tcPr>
          <w:p w:rsidR="001B6EA7" w:rsidRDefault="001B6EA7">
            <w:pPr>
              <w:spacing w:after="0" w:line="240" w:lineRule="auto"/>
              <w:jc w:val="both"/>
              <w:rPr>
                <w:sz w:val="24"/>
                <w:szCs w:val="24"/>
              </w:rPr>
            </w:pPr>
          </w:p>
          <w:p w:rsidR="001B6EA7" w:rsidRDefault="00FC792A">
            <w:pPr>
              <w:spacing w:after="0" w:line="240" w:lineRule="auto"/>
              <w:jc w:val="both"/>
              <w:rPr>
                <w:sz w:val="24"/>
                <w:szCs w:val="24"/>
              </w:rPr>
            </w:pPr>
            <w:r>
              <w:rPr>
                <w:rFonts w:ascii="Times New Roman" w:hAnsi="Times New Roman" w:cs="Times New Roman"/>
                <w:color w:val="000000"/>
                <w:sz w:val="24"/>
                <w:szCs w:val="24"/>
              </w:rPr>
              <w:t>Дисциплина К.М.06.06.07 «Методика преподавания учебного предмета "Информатика"»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B6EA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EA7" w:rsidRDefault="00FC792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EA7" w:rsidRDefault="00FC792A">
            <w:pPr>
              <w:spacing w:after="0" w:line="240" w:lineRule="auto"/>
              <w:jc w:val="center"/>
              <w:rPr>
                <w:sz w:val="24"/>
                <w:szCs w:val="24"/>
              </w:rPr>
            </w:pPr>
            <w:r>
              <w:rPr>
                <w:rFonts w:ascii="Times New Roman" w:hAnsi="Times New Roman" w:cs="Times New Roman"/>
                <w:color w:val="000000"/>
                <w:sz w:val="24"/>
                <w:szCs w:val="24"/>
              </w:rPr>
              <w:t>Коды</w:t>
            </w:r>
          </w:p>
          <w:p w:rsidR="001B6EA7" w:rsidRDefault="00FC792A">
            <w:pPr>
              <w:spacing w:after="0" w:line="240" w:lineRule="auto"/>
              <w:jc w:val="center"/>
              <w:rPr>
                <w:sz w:val="24"/>
                <w:szCs w:val="24"/>
              </w:rPr>
            </w:pPr>
            <w:r>
              <w:rPr>
                <w:rFonts w:ascii="Times New Roman" w:hAnsi="Times New Roman" w:cs="Times New Roman"/>
                <w:color w:val="000000"/>
                <w:sz w:val="24"/>
                <w:szCs w:val="24"/>
              </w:rPr>
              <w:t>форми-</w:t>
            </w:r>
          </w:p>
          <w:p w:rsidR="001B6EA7" w:rsidRDefault="00FC792A">
            <w:pPr>
              <w:spacing w:after="0" w:line="240" w:lineRule="auto"/>
              <w:jc w:val="center"/>
              <w:rPr>
                <w:sz w:val="24"/>
                <w:szCs w:val="24"/>
              </w:rPr>
            </w:pPr>
            <w:r>
              <w:rPr>
                <w:rFonts w:ascii="Times New Roman" w:hAnsi="Times New Roman" w:cs="Times New Roman"/>
                <w:color w:val="000000"/>
                <w:sz w:val="24"/>
                <w:szCs w:val="24"/>
              </w:rPr>
              <w:t>руемых</w:t>
            </w:r>
          </w:p>
          <w:p w:rsidR="001B6EA7" w:rsidRDefault="00FC792A">
            <w:pPr>
              <w:spacing w:after="0" w:line="240" w:lineRule="auto"/>
              <w:jc w:val="center"/>
              <w:rPr>
                <w:sz w:val="24"/>
                <w:szCs w:val="24"/>
              </w:rPr>
            </w:pPr>
            <w:r>
              <w:rPr>
                <w:rFonts w:ascii="Times New Roman" w:hAnsi="Times New Roman" w:cs="Times New Roman"/>
                <w:color w:val="000000"/>
                <w:sz w:val="24"/>
                <w:szCs w:val="24"/>
              </w:rPr>
              <w:t>компе-</w:t>
            </w:r>
          </w:p>
          <w:p w:rsidR="001B6EA7" w:rsidRDefault="00FC792A">
            <w:pPr>
              <w:spacing w:after="0" w:line="240" w:lineRule="auto"/>
              <w:jc w:val="center"/>
              <w:rPr>
                <w:sz w:val="24"/>
                <w:szCs w:val="24"/>
              </w:rPr>
            </w:pPr>
            <w:r>
              <w:rPr>
                <w:rFonts w:ascii="Times New Roman" w:hAnsi="Times New Roman" w:cs="Times New Roman"/>
                <w:color w:val="000000"/>
                <w:sz w:val="24"/>
                <w:szCs w:val="24"/>
              </w:rPr>
              <w:t>тенций</w:t>
            </w:r>
          </w:p>
        </w:tc>
      </w:tr>
      <w:tr w:rsidR="001B6EA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EA7" w:rsidRDefault="00FC792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EA7" w:rsidRDefault="001B6EA7"/>
        </w:tc>
      </w:tr>
      <w:tr w:rsidR="001B6E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EA7" w:rsidRDefault="00FC792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EA7" w:rsidRDefault="00FC792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EA7" w:rsidRDefault="001B6EA7"/>
        </w:tc>
      </w:tr>
      <w:tr w:rsidR="001B6EA7">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EA7" w:rsidRDefault="00FC792A">
            <w:pPr>
              <w:spacing w:after="0" w:line="240" w:lineRule="auto"/>
              <w:jc w:val="center"/>
            </w:pPr>
            <w:r>
              <w:rPr>
                <w:rFonts w:ascii="Times New Roman" w:hAnsi="Times New Roman" w:cs="Times New Roman"/>
                <w:color w:val="000000"/>
              </w:rPr>
              <w:t>ИКТ и медиаинформационная грамотность</w:t>
            </w:r>
          </w:p>
          <w:p w:rsidR="001B6EA7" w:rsidRDefault="00FC792A">
            <w:pPr>
              <w:spacing w:after="0" w:line="240" w:lineRule="auto"/>
              <w:jc w:val="center"/>
            </w:pPr>
            <w:r>
              <w:rPr>
                <w:rFonts w:ascii="Times New Roman" w:hAnsi="Times New Roman" w:cs="Times New Roman"/>
                <w:color w:val="000000"/>
              </w:rPr>
              <w:t>Информационные и коммуникационные технологии в управлении образовательной организацией</w:t>
            </w:r>
          </w:p>
          <w:p w:rsidR="001B6EA7" w:rsidRDefault="00FC792A">
            <w:pPr>
              <w:spacing w:after="0" w:line="240" w:lineRule="auto"/>
              <w:jc w:val="center"/>
            </w:pPr>
            <w:r>
              <w:rPr>
                <w:rFonts w:ascii="Times New Roman" w:hAnsi="Times New Roman" w:cs="Times New Roman"/>
                <w:color w:val="000000"/>
              </w:rPr>
              <w:t>Педагогика</w:t>
            </w:r>
          </w:p>
          <w:p w:rsidR="001B6EA7" w:rsidRDefault="00FC792A">
            <w:pPr>
              <w:spacing w:after="0" w:line="240" w:lineRule="auto"/>
              <w:jc w:val="center"/>
            </w:pPr>
            <w:r>
              <w:rPr>
                <w:rFonts w:ascii="Times New Roman" w:hAnsi="Times New Roman" w:cs="Times New Roman"/>
                <w:color w:val="000000"/>
              </w:rPr>
              <w:t>Методология и методы педагогического исследования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EA7" w:rsidRDefault="00FC792A">
            <w:pPr>
              <w:spacing w:after="0" w:line="240" w:lineRule="auto"/>
              <w:jc w:val="center"/>
            </w:pPr>
            <w:r>
              <w:rPr>
                <w:rFonts w:ascii="Times New Roman" w:hAnsi="Times New Roman" w:cs="Times New Roman"/>
                <w:color w:val="000000"/>
              </w:rPr>
              <w:t>Производственная (педагогическая) практика</w:t>
            </w:r>
          </w:p>
          <w:p w:rsidR="001B6EA7" w:rsidRDefault="00FC792A">
            <w:pPr>
              <w:spacing w:after="0" w:line="240" w:lineRule="auto"/>
              <w:jc w:val="center"/>
            </w:pPr>
            <w:r>
              <w:rPr>
                <w:rFonts w:ascii="Times New Roman" w:hAnsi="Times New Roman" w:cs="Times New Roman"/>
                <w:color w:val="000000"/>
              </w:rPr>
              <w:t>Защита выпускной квалификационной работы</w:t>
            </w:r>
          </w:p>
          <w:p w:rsidR="001B6EA7" w:rsidRDefault="001B6EA7">
            <w:pPr>
              <w:spacing w:after="0" w:line="240" w:lineRule="auto"/>
              <w:jc w:val="cente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EA7" w:rsidRDefault="00FC792A">
            <w:pPr>
              <w:spacing w:after="0" w:line="240" w:lineRule="auto"/>
              <w:jc w:val="center"/>
              <w:rPr>
                <w:sz w:val="24"/>
                <w:szCs w:val="24"/>
              </w:rPr>
            </w:pPr>
            <w:r>
              <w:rPr>
                <w:rFonts w:ascii="Times New Roman" w:hAnsi="Times New Roman" w:cs="Times New Roman"/>
                <w:color w:val="000000"/>
                <w:sz w:val="24"/>
                <w:szCs w:val="24"/>
              </w:rPr>
              <w:t>УК-1, ПК-1, ПК-3, ПК-8</w:t>
            </w:r>
          </w:p>
        </w:tc>
      </w:tr>
      <w:tr w:rsidR="001B6EA7">
        <w:trPr>
          <w:trHeight w:hRule="exact" w:val="1264"/>
        </w:trPr>
        <w:tc>
          <w:tcPr>
            <w:tcW w:w="9654" w:type="dxa"/>
            <w:gridSpan w:val="4"/>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B6EA7">
        <w:trPr>
          <w:trHeight w:hRule="exact" w:val="723"/>
        </w:trPr>
        <w:tc>
          <w:tcPr>
            <w:tcW w:w="9654" w:type="dxa"/>
            <w:gridSpan w:val="4"/>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1B6EA7" w:rsidRDefault="00FC792A">
            <w:pPr>
              <w:spacing w:after="0" w:line="240" w:lineRule="auto"/>
              <w:jc w:val="center"/>
              <w:rPr>
                <w:sz w:val="24"/>
                <w:szCs w:val="24"/>
              </w:rPr>
            </w:pPr>
            <w:r>
              <w:rPr>
                <w:rFonts w:ascii="Times New Roman" w:hAnsi="Times New Roman" w:cs="Times New Roman"/>
                <w:color w:val="000000"/>
                <w:sz w:val="24"/>
                <w:szCs w:val="24"/>
              </w:rPr>
              <w:t>Из них:</w:t>
            </w:r>
          </w:p>
        </w:tc>
      </w:tr>
      <w:tr w:rsidR="001B6E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72</w:t>
            </w:r>
          </w:p>
        </w:tc>
      </w:tr>
      <w:tr w:rsidR="001B6E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36</w:t>
            </w:r>
          </w:p>
        </w:tc>
      </w:tr>
      <w:tr w:rsidR="001B6E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0</w:t>
            </w:r>
          </w:p>
        </w:tc>
      </w:tr>
      <w:tr w:rsidR="001B6E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18</w:t>
            </w:r>
          </w:p>
        </w:tc>
      </w:tr>
    </w:tbl>
    <w:p w:rsidR="001B6EA7" w:rsidRDefault="00FC792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B6E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18</w:t>
            </w:r>
          </w:p>
        </w:tc>
      </w:tr>
      <w:tr w:rsidR="001B6E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70</w:t>
            </w:r>
          </w:p>
        </w:tc>
      </w:tr>
      <w:tr w:rsidR="001B6E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36</w:t>
            </w:r>
          </w:p>
        </w:tc>
      </w:tr>
      <w:tr w:rsidR="001B6EA7">
        <w:trPr>
          <w:trHeight w:hRule="exact" w:val="416"/>
        </w:trPr>
        <w:tc>
          <w:tcPr>
            <w:tcW w:w="5671" w:type="dxa"/>
          </w:tcPr>
          <w:p w:rsidR="001B6EA7" w:rsidRDefault="001B6EA7"/>
        </w:tc>
        <w:tc>
          <w:tcPr>
            <w:tcW w:w="1702" w:type="dxa"/>
          </w:tcPr>
          <w:p w:rsidR="001B6EA7" w:rsidRDefault="001B6EA7"/>
        </w:tc>
        <w:tc>
          <w:tcPr>
            <w:tcW w:w="426" w:type="dxa"/>
          </w:tcPr>
          <w:p w:rsidR="001B6EA7" w:rsidRDefault="001B6EA7"/>
        </w:tc>
        <w:tc>
          <w:tcPr>
            <w:tcW w:w="710" w:type="dxa"/>
          </w:tcPr>
          <w:p w:rsidR="001B6EA7" w:rsidRDefault="001B6EA7"/>
        </w:tc>
        <w:tc>
          <w:tcPr>
            <w:tcW w:w="1135" w:type="dxa"/>
          </w:tcPr>
          <w:p w:rsidR="001B6EA7" w:rsidRDefault="001B6EA7"/>
        </w:tc>
      </w:tr>
      <w:tr w:rsidR="001B6E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экзамены 8</w:t>
            </w:r>
          </w:p>
        </w:tc>
      </w:tr>
      <w:tr w:rsidR="001B6EA7">
        <w:trPr>
          <w:trHeight w:hRule="exact" w:val="277"/>
        </w:trPr>
        <w:tc>
          <w:tcPr>
            <w:tcW w:w="5671" w:type="dxa"/>
          </w:tcPr>
          <w:p w:rsidR="001B6EA7" w:rsidRDefault="001B6EA7"/>
        </w:tc>
        <w:tc>
          <w:tcPr>
            <w:tcW w:w="1702" w:type="dxa"/>
          </w:tcPr>
          <w:p w:rsidR="001B6EA7" w:rsidRDefault="001B6EA7"/>
        </w:tc>
        <w:tc>
          <w:tcPr>
            <w:tcW w:w="426" w:type="dxa"/>
          </w:tcPr>
          <w:p w:rsidR="001B6EA7" w:rsidRDefault="001B6EA7"/>
        </w:tc>
        <w:tc>
          <w:tcPr>
            <w:tcW w:w="710" w:type="dxa"/>
          </w:tcPr>
          <w:p w:rsidR="001B6EA7" w:rsidRDefault="001B6EA7"/>
        </w:tc>
        <w:tc>
          <w:tcPr>
            <w:tcW w:w="1135" w:type="dxa"/>
          </w:tcPr>
          <w:p w:rsidR="001B6EA7" w:rsidRDefault="001B6EA7"/>
        </w:tc>
      </w:tr>
      <w:tr w:rsidR="001B6EA7">
        <w:trPr>
          <w:trHeight w:hRule="exact" w:val="1666"/>
        </w:trPr>
        <w:tc>
          <w:tcPr>
            <w:tcW w:w="9654" w:type="dxa"/>
            <w:gridSpan w:val="5"/>
            <w:shd w:val="clear" w:color="000000" w:fill="FFFFFF"/>
            <w:tcMar>
              <w:left w:w="34" w:type="dxa"/>
              <w:right w:w="34" w:type="dxa"/>
            </w:tcMar>
          </w:tcPr>
          <w:p w:rsidR="001B6EA7" w:rsidRDefault="001B6EA7">
            <w:pPr>
              <w:spacing w:after="0" w:line="240" w:lineRule="auto"/>
              <w:jc w:val="center"/>
              <w:rPr>
                <w:sz w:val="24"/>
                <w:szCs w:val="24"/>
              </w:rPr>
            </w:pPr>
          </w:p>
          <w:p w:rsidR="001B6EA7" w:rsidRDefault="00FC792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6EA7" w:rsidRDefault="001B6EA7">
            <w:pPr>
              <w:spacing w:after="0" w:line="240" w:lineRule="auto"/>
              <w:jc w:val="center"/>
              <w:rPr>
                <w:sz w:val="24"/>
                <w:szCs w:val="24"/>
              </w:rPr>
            </w:pPr>
          </w:p>
          <w:p w:rsidR="001B6EA7" w:rsidRDefault="00FC792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B6EA7">
        <w:trPr>
          <w:trHeight w:hRule="exact" w:val="416"/>
        </w:trPr>
        <w:tc>
          <w:tcPr>
            <w:tcW w:w="5671" w:type="dxa"/>
          </w:tcPr>
          <w:p w:rsidR="001B6EA7" w:rsidRDefault="001B6EA7"/>
        </w:tc>
        <w:tc>
          <w:tcPr>
            <w:tcW w:w="1702" w:type="dxa"/>
          </w:tcPr>
          <w:p w:rsidR="001B6EA7" w:rsidRDefault="001B6EA7"/>
        </w:tc>
        <w:tc>
          <w:tcPr>
            <w:tcW w:w="426" w:type="dxa"/>
          </w:tcPr>
          <w:p w:rsidR="001B6EA7" w:rsidRDefault="001B6EA7"/>
        </w:tc>
        <w:tc>
          <w:tcPr>
            <w:tcW w:w="710" w:type="dxa"/>
          </w:tcPr>
          <w:p w:rsidR="001B6EA7" w:rsidRDefault="001B6EA7"/>
        </w:tc>
        <w:tc>
          <w:tcPr>
            <w:tcW w:w="1135" w:type="dxa"/>
          </w:tcPr>
          <w:p w:rsidR="001B6EA7" w:rsidRDefault="001B6EA7"/>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EA7" w:rsidRDefault="00FC792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EA7" w:rsidRDefault="00FC792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EA7" w:rsidRDefault="00FC792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6EA7" w:rsidRDefault="00FC792A">
            <w:pPr>
              <w:spacing w:after="0" w:line="240" w:lineRule="auto"/>
              <w:jc w:val="center"/>
              <w:rPr>
                <w:sz w:val="24"/>
                <w:szCs w:val="24"/>
              </w:rPr>
            </w:pPr>
            <w:r>
              <w:rPr>
                <w:rFonts w:ascii="Times New Roman" w:hAnsi="Times New Roman" w:cs="Times New Roman"/>
                <w:color w:val="000000"/>
                <w:sz w:val="24"/>
                <w:szCs w:val="24"/>
              </w:rPr>
              <w:t>Часов</w:t>
            </w:r>
          </w:p>
        </w:tc>
      </w:tr>
      <w:tr w:rsidR="001B6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Концептуальные основы обучения и воспитания информатике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EA7" w:rsidRDefault="001B6E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EA7" w:rsidRDefault="001B6E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EA7" w:rsidRDefault="001B6EA7"/>
        </w:tc>
      </w:tr>
      <w:tr w:rsidR="001B6EA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Ретроспективный анализ становления школьного курса информатики. Современные концепции и методические системы обучения информатике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Учитель как организатор методической системы обучения информатике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Структура и содержание курса информатики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Дидактические принципы применения средств ИКТ в учебном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Методическая система обучения информатике. Средства обучения информатике. Программное обеспечение курса информатики. Формы и методы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Поурочное планирование по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18</w:t>
            </w:r>
          </w:p>
        </w:tc>
      </w:tr>
      <w:tr w:rsidR="001B6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Нормативные документы школьного курса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Анализ учебных и учебно-методических пособий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Методические основы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EA7" w:rsidRDefault="001B6E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EA7" w:rsidRDefault="001B6E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EA7" w:rsidRDefault="001B6EA7"/>
        </w:tc>
      </w:tr>
      <w:tr w:rsidR="001B6E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Современные формы организации занятий по информатике в школе. Проектная деятельность на уроках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Построение индивидуальных образовательных траекторий в процессе обучения информатике. Средства обучения информатике. Информационно-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Цифровые коллекции образовательных ресурсов для учителя. Современные средства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Особенности обучения информатике в начальной школе. Инклюзивное образование. Профильное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Пропедевтический курс информатики. Информатика в основной школе. Информатика в старшей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bl>
    <w:p w:rsidR="001B6EA7" w:rsidRDefault="00FC792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B6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lastRenderedPageBreak/>
              <w:t>Планирование учебного процесса по информатике. Поурочное планирование по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16</w:t>
            </w:r>
          </w:p>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Программное обеспечение курса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Разработка и применение цифровых образовательных ресурсов (ЭОР) в школьном курсе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Содержание школьного курса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EA7" w:rsidRDefault="001B6E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EA7" w:rsidRDefault="001B6E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EA7" w:rsidRDefault="001B6EA7"/>
        </w:tc>
      </w:tr>
      <w:tr w:rsidR="001B6EA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Информация и информационные процессы. Компьютер как универсальное устройство обработки информации.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Алгоритмизация и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Формализация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Основы социальной информатики и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Компьютер как универсальное устройство обработки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Современные проблемы курса информатики. Информационные технологии. Обучение программированию. Социальная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16</w:t>
            </w:r>
          </w:p>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Планирование учебного процесса по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Поурочное планирование по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Воспитание, социализация и инновации в обучении инфорамтике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EA7" w:rsidRDefault="001B6E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EA7" w:rsidRDefault="001B6E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6EA7" w:rsidRDefault="001B6EA7"/>
        </w:tc>
      </w:tr>
      <w:tr w:rsidR="001B6EA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Содержание ФГОС по воспиатнию и социализации школьников в аспекте формирования ИКТ- компетенций. Методические рекомендации по воспитанию учащихся на уроках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Ребенок в информационном обществе. Национально -региональный компонент в преподавании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Внеурочная деятельность по информатике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Дистанционные технологии обучения. Облачные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Робототехника в школе. Мобильные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Искусственный интеллект. Дополнительная и виртуальная реальность.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Внеклассная работа по информатике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Диагностика знаний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Основные формы организации обучения информатике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20</w:t>
            </w:r>
          </w:p>
        </w:tc>
      </w:tr>
      <w:tr w:rsidR="001B6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Изучение и анализ содержания программ и учебных пособий по пропедевтическому курсу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Изучение и анализ содержания программ и учебных пособий по базовому курсу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Изучение и анализ содержания программ и учебных пособий по профильному курсу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36</w:t>
            </w:r>
          </w:p>
        </w:tc>
      </w:tr>
      <w:tr w:rsidR="001B6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Консультации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2</w:t>
            </w:r>
          </w:p>
        </w:tc>
      </w:tr>
    </w:tbl>
    <w:p w:rsidR="001B6EA7" w:rsidRDefault="00FC792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B6E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1B6E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1B6E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color w:val="000000"/>
                <w:sz w:val="24"/>
                <w:szCs w:val="24"/>
              </w:rPr>
              <w:t>180</w:t>
            </w:r>
          </w:p>
        </w:tc>
      </w:tr>
      <w:tr w:rsidR="001B6EA7">
        <w:trPr>
          <w:trHeight w:hRule="exact" w:val="15113"/>
        </w:trPr>
        <w:tc>
          <w:tcPr>
            <w:tcW w:w="9654" w:type="dxa"/>
            <w:gridSpan w:val="4"/>
            <w:shd w:val="clear" w:color="000000" w:fill="FFFFFF"/>
            <w:tcMar>
              <w:left w:w="34" w:type="dxa"/>
              <w:right w:w="34" w:type="dxa"/>
            </w:tcMar>
          </w:tcPr>
          <w:p w:rsidR="001B6EA7" w:rsidRDefault="001B6EA7">
            <w:pPr>
              <w:spacing w:after="0" w:line="240" w:lineRule="auto"/>
              <w:jc w:val="both"/>
              <w:rPr>
                <w:sz w:val="20"/>
                <w:szCs w:val="20"/>
              </w:rPr>
            </w:pPr>
          </w:p>
          <w:p w:rsidR="001B6EA7" w:rsidRDefault="00FC792A">
            <w:pPr>
              <w:spacing w:after="0" w:line="240" w:lineRule="auto"/>
              <w:jc w:val="both"/>
              <w:rPr>
                <w:sz w:val="20"/>
                <w:szCs w:val="20"/>
              </w:rPr>
            </w:pPr>
            <w:r>
              <w:rPr>
                <w:rFonts w:ascii="Times New Roman" w:hAnsi="Times New Roman" w:cs="Times New Roman"/>
                <w:color w:val="000000"/>
                <w:sz w:val="20"/>
                <w:szCs w:val="20"/>
              </w:rPr>
              <w:t>* Примечания:</w:t>
            </w:r>
          </w:p>
          <w:p w:rsidR="001B6EA7" w:rsidRDefault="00FC792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B6EA7" w:rsidRDefault="00FC79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B6EA7" w:rsidRDefault="00FC792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B6EA7" w:rsidRDefault="00FC792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B6EA7" w:rsidRDefault="00FC792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B6EA7" w:rsidRDefault="00FC79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B6EA7" w:rsidRDefault="00FC792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B6EA7" w:rsidRDefault="00FC79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1B6EA7" w:rsidRDefault="00FC7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6EA7">
        <w:trPr>
          <w:trHeight w:hRule="exact" w:val="2719"/>
        </w:trPr>
        <w:tc>
          <w:tcPr>
            <w:tcW w:w="9654" w:type="dxa"/>
            <w:shd w:val="clear" w:color="000000" w:fill="FFFFFF"/>
            <w:tcMar>
              <w:left w:w="34" w:type="dxa"/>
              <w:right w:w="34" w:type="dxa"/>
            </w:tcMar>
          </w:tcPr>
          <w:p w:rsidR="001B6EA7" w:rsidRDefault="00FC792A">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B6EA7">
        <w:trPr>
          <w:trHeight w:hRule="exact" w:val="585"/>
        </w:trPr>
        <w:tc>
          <w:tcPr>
            <w:tcW w:w="9654" w:type="dxa"/>
            <w:shd w:val="clear" w:color="000000" w:fill="FFFFFF"/>
            <w:tcMar>
              <w:left w:w="34" w:type="dxa"/>
              <w:right w:w="34" w:type="dxa"/>
            </w:tcMar>
          </w:tcPr>
          <w:p w:rsidR="001B6EA7" w:rsidRDefault="001B6EA7">
            <w:pPr>
              <w:spacing w:after="0" w:line="240" w:lineRule="auto"/>
              <w:rPr>
                <w:sz w:val="24"/>
                <w:szCs w:val="24"/>
              </w:rPr>
            </w:pPr>
          </w:p>
          <w:p w:rsidR="001B6EA7" w:rsidRDefault="00FC792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B6EA7">
        <w:trPr>
          <w:trHeight w:hRule="exact" w:val="558"/>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Ретроспективный анализ становления школьного курса информатики. Современные концепции и методические системы обучения информатике в школе.</w:t>
            </w:r>
          </w:p>
        </w:tc>
      </w:tr>
      <w:tr w:rsidR="001B6EA7">
        <w:trPr>
          <w:trHeight w:hRule="exact" w:val="1637"/>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История становления школьной информатики. Первые учебники и их авторы. Системно- информационная картина мира. Современная концепция преподавания информатики в школе. Информационное общество. Требования к формированию компетенций по ФГОС ООО. Законодательные и научно-педагогические основы построения методической системы обучения информатике. Связь информатики со школьными дисциплинами. Методическая система обучения информатике в школе.</w:t>
            </w:r>
          </w:p>
        </w:tc>
      </w:tr>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Учитель как организатор методической системы обучения информатике в школе.</w:t>
            </w:r>
          </w:p>
        </w:tc>
      </w:tr>
      <w:tr w:rsidR="001B6EA7">
        <w:trPr>
          <w:trHeight w:hRule="exact" w:val="1366"/>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Учитель: ученый и творец. Владение компетенциями в области работы в современных условиях. Профессиональный стандарт педагога. Обязанности педагога. Личностные качества и профессиональные компетенции.Профессиональная педагогическая ИКТ- компетентность и ее компоненты. Способы и пути достижения учителем профессиональной ИКТ-компетентности.</w:t>
            </w:r>
          </w:p>
        </w:tc>
      </w:tr>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Структура и содержание курса информатики в школе</w:t>
            </w:r>
          </w:p>
        </w:tc>
      </w:tr>
      <w:tr w:rsidR="001B6EA7">
        <w:trPr>
          <w:trHeight w:hRule="exact" w:val="826"/>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Содержание общеобразовательного курса информатики. Учебный план. Цели изучения информатики.Личностные, метапредметные и предметные образовательные результаты. Содержательные линии курса.</w:t>
            </w:r>
          </w:p>
        </w:tc>
      </w:tr>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Дидактические принципы применения средств ИКТ в учебном процессе.</w:t>
            </w:r>
          </w:p>
        </w:tc>
      </w:tr>
      <w:tr w:rsidR="001B6EA7">
        <w:trPr>
          <w:trHeight w:hRule="exact" w:val="555"/>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Общедидактические принципы организации урока. Программные средства учебного назначения. Принципы преподавания.</w:t>
            </w:r>
          </w:p>
        </w:tc>
      </w:tr>
      <w:tr w:rsidR="001B6EA7">
        <w:trPr>
          <w:trHeight w:hRule="exact" w:val="585"/>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Современные формы организации занятий по информатике в школе. Проектная деятельность на уроках информатики.</w:t>
            </w:r>
          </w:p>
        </w:tc>
      </w:tr>
      <w:tr w:rsidR="001B6EA7">
        <w:trPr>
          <w:trHeight w:hRule="exact" w:val="1096"/>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Понятие урок и его планирование. Признаки и  компоненты современного урока. Требования к уроку. Подгтовка учителя и учащихся к уроку. Методы и приемы обучения. Компоненты и задачи урока. Нетрадиционные формы организации занятий. Проектный метод. Исследовательский метод.</w:t>
            </w:r>
          </w:p>
        </w:tc>
      </w:tr>
      <w:tr w:rsidR="001B6EA7">
        <w:trPr>
          <w:trHeight w:hRule="exact" w:val="855"/>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Построение индивидуальных образовательных траекторий в процессе обучения информатике. Средства обучения информатике. Информационно-образовательная среда.</w:t>
            </w:r>
          </w:p>
        </w:tc>
      </w:tr>
      <w:tr w:rsidR="001B6EA7">
        <w:trPr>
          <w:trHeight w:hRule="exact" w:val="1096"/>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Этапы построения индивидуальной образовательной траектории. Цели развития индивидуальности. Сферы развития обучающихся. Индивидуальное и личностно- ориентированное обучение. Разработка индивидуальных траекторий обучения. Средства обучения информатике.</w:t>
            </w:r>
          </w:p>
        </w:tc>
      </w:tr>
      <w:tr w:rsidR="001B6EA7">
        <w:trPr>
          <w:trHeight w:hRule="exact" w:val="585"/>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Цифровые коллекции образовательных ресурсов для учителя. Современные средства оценивания результатов обучения.</w:t>
            </w:r>
          </w:p>
        </w:tc>
      </w:tr>
      <w:tr w:rsidR="001B6EA7">
        <w:trPr>
          <w:trHeight w:hRule="exact" w:val="1366"/>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Понятие ЭОР и ЦОР. Уровни ЭОР. Федеральные коллекции. ЭОР в копилках педагогического опыта. ИКТ и ЭОР в массовой школе. Портфолио учащихся. Планируемые результаты осовения программы. Система оценки достижений. Компетенция образовательного учреждения. Особенности оценки личностных, метапредметных и предметных результатов. Оценка ИП. Итоговая оценка. ГИА. ЕГЭ.</w:t>
            </w:r>
          </w:p>
        </w:tc>
      </w:tr>
      <w:tr w:rsidR="001B6EA7">
        <w:trPr>
          <w:trHeight w:hRule="exact" w:val="339"/>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Особенности обучения информатике в начальной школе. Инклюзивное</w:t>
            </w:r>
          </w:p>
        </w:tc>
      </w:tr>
    </w:tbl>
    <w:p w:rsidR="001B6EA7" w:rsidRDefault="00FC7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lastRenderedPageBreak/>
              <w:t>образование. Профильное обучение.</w:t>
            </w:r>
          </w:p>
        </w:tc>
      </w:tr>
      <w:tr w:rsidR="001B6EA7">
        <w:trPr>
          <w:trHeight w:hRule="exact" w:val="555"/>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Методика обучения информатике в начальной школе. Инклюзивное образование. Программа коррекционной работы и ее обеспечение. Профильное обучение.</w:t>
            </w:r>
          </w:p>
        </w:tc>
      </w:tr>
      <w:tr w:rsidR="001B6EA7">
        <w:trPr>
          <w:trHeight w:hRule="exact" w:val="585"/>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Информация и информационные процессы. Компьютер как универсальное устройство обработки информации. Прикладное программное обеспечение.</w:t>
            </w:r>
          </w:p>
        </w:tc>
      </w:tr>
      <w:tr w:rsidR="001B6EA7">
        <w:trPr>
          <w:trHeight w:hRule="exact" w:val="1637"/>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Содержательная линия "Информация и информационные процессы": определение понятия информации, ее измерение, носители, хранение, обработка, процессы передачи, защита информации. Содержательная линия "Компьютер": история и перспективы развития компьютерной техники, устройство ПК, ТБ при работе за ПК, представление данных в компьютере.Содержательная линия "ППО": технология обработки текста, работа с ЭТ, обработка графической информации, работа с БД.</w:t>
            </w:r>
          </w:p>
        </w:tc>
      </w:tr>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Алгоритмизация и программирование.</w:t>
            </w:r>
          </w:p>
        </w:tc>
      </w:tr>
      <w:tr w:rsidR="001B6EA7">
        <w:trPr>
          <w:trHeight w:hRule="exact" w:val="826"/>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Содержательная линия "Алгоритмизация и программирование": учебный исполнитель, работа с ним, понятие алгоритма, различные формы записи алгоритмов, парадигмы программирования и соответствующие им языки программирования.</w:t>
            </w:r>
          </w:p>
        </w:tc>
      </w:tr>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Формализация и моделирование.</w:t>
            </w:r>
          </w:p>
        </w:tc>
      </w:tr>
      <w:tr w:rsidR="001B6EA7">
        <w:trPr>
          <w:trHeight w:hRule="exact" w:val="826"/>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Содержательная линия "Моделирование и формализация": классификация моделей, элементы системного анализа, этапы моделирования.Поиск информации в Интернете.</w:t>
            </w:r>
          </w:p>
        </w:tc>
      </w:tr>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Основы социальной информатики и информационной безопасности.</w:t>
            </w:r>
          </w:p>
        </w:tc>
      </w:tr>
      <w:tr w:rsidR="001B6EA7">
        <w:trPr>
          <w:trHeight w:hRule="exact" w:val="826"/>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Содержательная линия "Социальная информатика и основы информационной безопасности": становление информационного общества, информационные ресурсы, электронная коммерция, сетевой этикет, правовые нормы.</w:t>
            </w:r>
          </w:p>
        </w:tc>
      </w:tr>
      <w:tr w:rsidR="001B6EA7">
        <w:trPr>
          <w:trHeight w:hRule="exact" w:val="855"/>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Содержание ФГОС по воспиатнию и социализации школьников в аспекте формирования ИКТ-компетенций. Методические рекомендации по воспитанию учащихся на уроках информатики.</w:t>
            </w:r>
          </w:p>
        </w:tc>
      </w:tr>
      <w:tr w:rsidR="001B6EA7">
        <w:trPr>
          <w:trHeight w:hRule="exact" w:val="826"/>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Принципы воспитания и социализации в соответствии с ФГОС ООО. Основные формы организации педагогической поддержки социализации обучающихся. Воспитание в процессе формирования ИКТ-компетенций.</w:t>
            </w:r>
          </w:p>
        </w:tc>
      </w:tr>
      <w:tr w:rsidR="001B6EA7">
        <w:trPr>
          <w:trHeight w:hRule="exact" w:val="585"/>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Ребенок в информационном обществе. Национально-региональный компонент в преподавании информатики.</w:t>
            </w:r>
          </w:p>
        </w:tc>
      </w:tr>
      <w:tr w:rsidR="001B6EA7">
        <w:trPr>
          <w:trHeight w:hRule="exact" w:val="1096"/>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Интернет-зависимость. Общение в сети. Типы социальной ригидности. Критическое мышление. Психология общения в сети. Методические приемы воспитания национального самосознания учащихся. Личностные результаты. методические приемы воспитания национального самосознания.</w:t>
            </w:r>
          </w:p>
        </w:tc>
      </w:tr>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Внеурочная деятельность по информатике в школе.</w:t>
            </w:r>
          </w:p>
        </w:tc>
      </w:tr>
      <w:tr w:rsidR="001B6EA7">
        <w:trPr>
          <w:trHeight w:hRule="exact" w:val="555"/>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Формирование внеурочной деятельности по направлениям развития личности. Внеурочная работа. Образовательные результаты внеурочной деятельности.</w:t>
            </w:r>
          </w:p>
        </w:tc>
      </w:tr>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Дистанционные технологии обучения. Облачные технологии.</w:t>
            </w:r>
          </w:p>
        </w:tc>
      </w:tr>
      <w:tr w:rsidR="001B6EA7">
        <w:trPr>
          <w:trHeight w:hRule="exact" w:val="1366"/>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Понятие современных дистанционных технологий обучения. Элементы и ресурсы дистанционных курсов. Роль учителя в дистанционном обучении. Методические особенности использования дистанционных технологий в школе.Понятие облачных технологий и их отличие от технологии WEB 2.0. Облачные технологии на уроках информатики, особенности их использования, преимущества и недостатки.</w:t>
            </w:r>
          </w:p>
        </w:tc>
      </w:tr>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Робототехника в школе. Мобильные технологии.</w:t>
            </w:r>
          </w:p>
        </w:tc>
      </w:tr>
      <w:tr w:rsidR="001B6EA7">
        <w:trPr>
          <w:trHeight w:hRule="exact" w:val="1096"/>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Робототехника. Управляющая интеллектуальная система. Сенсорная система. Комплексы для изучения робототехники в школе. Приемы использования мобильных технологий на уроке и во внеурочной деятельности. Мобильные технологии как средство оценивания знаний учащихся и их использование для организации учебного процесса.</w:t>
            </w:r>
          </w:p>
        </w:tc>
      </w:tr>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Искусственный интеллект. Дополнительная и виртуальная реальность.</w:t>
            </w:r>
          </w:p>
        </w:tc>
      </w:tr>
      <w:tr w:rsidR="001B6EA7">
        <w:trPr>
          <w:trHeight w:hRule="exact" w:val="1316"/>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Основные понятия искусственного интеллекта, подходы к созданию, проблемы безопасности. Принципы работы и конструирование экспертных систем. Виды и области применения нейронных систем. Языки программирования для систем искусственного интеллекта. Дополненная реальность. Виртуальная реальность. Виртуальные уроки.</w:t>
            </w:r>
          </w:p>
        </w:tc>
      </w:tr>
    </w:tbl>
    <w:p w:rsidR="001B6EA7" w:rsidRDefault="00FC7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6EA7">
        <w:trPr>
          <w:trHeight w:hRule="exact" w:val="285"/>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lastRenderedPageBreak/>
              <w:t>Минусы использования виртуальной реальности в образовании.</w:t>
            </w:r>
          </w:p>
        </w:tc>
      </w:tr>
      <w:tr w:rsidR="001B6EA7">
        <w:trPr>
          <w:trHeight w:hRule="exact" w:val="277"/>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B6EA7">
        <w:trPr>
          <w:trHeight w:hRule="exact" w:val="870"/>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Методическая система обучения информатике. Средства обучения информатике. Программное обеспечение курса информатики. Формы и методы обучения информатике</w:t>
            </w:r>
          </w:p>
        </w:tc>
      </w:tr>
      <w:tr w:rsidR="001B6EA7">
        <w:trPr>
          <w:trHeight w:hRule="exact" w:val="285"/>
        </w:trPr>
        <w:tc>
          <w:tcPr>
            <w:tcW w:w="9654" w:type="dxa"/>
            <w:shd w:val="clear" w:color="000000" w:fill="FFFFFF"/>
            <w:tcMar>
              <w:left w:w="34" w:type="dxa"/>
              <w:right w:w="34" w:type="dxa"/>
            </w:tcMar>
          </w:tcPr>
          <w:p w:rsidR="001B6EA7" w:rsidRDefault="001B6EA7">
            <w:pPr>
              <w:spacing w:after="0" w:line="240" w:lineRule="auto"/>
              <w:jc w:val="both"/>
              <w:rPr>
                <w:sz w:val="24"/>
                <w:szCs w:val="24"/>
              </w:rPr>
            </w:pPr>
          </w:p>
        </w:tc>
      </w:tr>
      <w:tr w:rsidR="001B6EA7">
        <w:trPr>
          <w:trHeight w:hRule="exact" w:val="319"/>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Поурочное планирование по информатике</w:t>
            </w:r>
          </w:p>
        </w:tc>
      </w:tr>
      <w:tr w:rsidR="001B6EA7">
        <w:trPr>
          <w:trHeight w:hRule="exact" w:val="285"/>
        </w:trPr>
        <w:tc>
          <w:tcPr>
            <w:tcW w:w="9654" w:type="dxa"/>
            <w:shd w:val="clear" w:color="000000" w:fill="FFFFFF"/>
            <w:tcMar>
              <w:left w:w="34" w:type="dxa"/>
              <w:right w:w="34" w:type="dxa"/>
            </w:tcMar>
          </w:tcPr>
          <w:p w:rsidR="001B6EA7" w:rsidRDefault="001B6EA7">
            <w:pPr>
              <w:spacing w:after="0" w:line="240" w:lineRule="auto"/>
              <w:jc w:val="both"/>
              <w:rPr>
                <w:sz w:val="24"/>
                <w:szCs w:val="24"/>
              </w:rPr>
            </w:pPr>
          </w:p>
        </w:tc>
      </w:tr>
      <w:tr w:rsidR="001B6EA7">
        <w:trPr>
          <w:trHeight w:hRule="exact" w:val="599"/>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Пропедевтический курс информатики. Информатика в основной школе. Информатика в старшей школе</w:t>
            </w:r>
          </w:p>
        </w:tc>
      </w:tr>
      <w:tr w:rsidR="001B6EA7">
        <w:trPr>
          <w:trHeight w:hRule="exact" w:val="285"/>
        </w:trPr>
        <w:tc>
          <w:tcPr>
            <w:tcW w:w="9654" w:type="dxa"/>
            <w:shd w:val="clear" w:color="000000" w:fill="FFFFFF"/>
            <w:tcMar>
              <w:left w:w="34" w:type="dxa"/>
              <w:right w:w="34" w:type="dxa"/>
            </w:tcMar>
          </w:tcPr>
          <w:p w:rsidR="001B6EA7" w:rsidRDefault="001B6EA7">
            <w:pPr>
              <w:spacing w:after="0" w:line="240" w:lineRule="auto"/>
              <w:jc w:val="both"/>
              <w:rPr>
                <w:sz w:val="24"/>
                <w:szCs w:val="24"/>
              </w:rPr>
            </w:pPr>
          </w:p>
        </w:tc>
      </w:tr>
      <w:tr w:rsidR="001B6EA7">
        <w:trPr>
          <w:trHeight w:hRule="exact" w:val="599"/>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Планирование учебного процесса по информатике. Поурочное планирование по информатике</w:t>
            </w:r>
          </w:p>
        </w:tc>
      </w:tr>
      <w:tr w:rsidR="001B6EA7">
        <w:trPr>
          <w:trHeight w:hRule="exact" w:val="285"/>
        </w:trPr>
        <w:tc>
          <w:tcPr>
            <w:tcW w:w="9654" w:type="dxa"/>
            <w:shd w:val="clear" w:color="000000" w:fill="FFFFFF"/>
            <w:tcMar>
              <w:left w:w="34" w:type="dxa"/>
              <w:right w:w="34" w:type="dxa"/>
            </w:tcMar>
          </w:tcPr>
          <w:p w:rsidR="001B6EA7" w:rsidRDefault="001B6EA7">
            <w:pPr>
              <w:spacing w:after="0" w:line="240" w:lineRule="auto"/>
              <w:jc w:val="both"/>
              <w:rPr>
                <w:sz w:val="24"/>
                <w:szCs w:val="24"/>
              </w:rPr>
            </w:pPr>
          </w:p>
        </w:tc>
      </w:tr>
      <w:tr w:rsidR="001B6EA7">
        <w:trPr>
          <w:trHeight w:hRule="exact" w:val="319"/>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Компьютер как универсальное устройство обработки информации</w:t>
            </w:r>
          </w:p>
        </w:tc>
      </w:tr>
      <w:tr w:rsidR="001B6EA7">
        <w:trPr>
          <w:trHeight w:hRule="exact" w:val="285"/>
        </w:trPr>
        <w:tc>
          <w:tcPr>
            <w:tcW w:w="9654" w:type="dxa"/>
            <w:shd w:val="clear" w:color="000000" w:fill="FFFFFF"/>
            <w:tcMar>
              <w:left w:w="34" w:type="dxa"/>
              <w:right w:w="34" w:type="dxa"/>
            </w:tcMar>
          </w:tcPr>
          <w:p w:rsidR="001B6EA7" w:rsidRDefault="001B6EA7">
            <w:pPr>
              <w:spacing w:after="0" w:line="240" w:lineRule="auto"/>
              <w:jc w:val="both"/>
              <w:rPr>
                <w:sz w:val="24"/>
                <w:szCs w:val="24"/>
              </w:rPr>
            </w:pPr>
          </w:p>
        </w:tc>
      </w:tr>
      <w:tr w:rsidR="001B6EA7">
        <w:trPr>
          <w:trHeight w:hRule="exact" w:val="599"/>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Современные проблемы курса информатики. Информационные технологии. Обучение программированию. Социальная информатика</w:t>
            </w:r>
          </w:p>
        </w:tc>
      </w:tr>
      <w:tr w:rsidR="001B6EA7">
        <w:trPr>
          <w:trHeight w:hRule="exact" w:val="285"/>
        </w:trPr>
        <w:tc>
          <w:tcPr>
            <w:tcW w:w="9654" w:type="dxa"/>
            <w:shd w:val="clear" w:color="000000" w:fill="FFFFFF"/>
            <w:tcMar>
              <w:left w:w="34" w:type="dxa"/>
              <w:right w:w="34" w:type="dxa"/>
            </w:tcMar>
          </w:tcPr>
          <w:p w:rsidR="001B6EA7" w:rsidRDefault="001B6EA7">
            <w:pPr>
              <w:spacing w:after="0" w:line="240" w:lineRule="auto"/>
              <w:jc w:val="both"/>
              <w:rPr>
                <w:sz w:val="24"/>
                <w:szCs w:val="24"/>
              </w:rPr>
            </w:pPr>
          </w:p>
        </w:tc>
      </w:tr>
      <w:tr w:rsidR="001B6EA7">
        <w:trPr>
          <w:trHeight w:hRule="exact" w:val="319"/>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Внеклассная работа по информатике в школе</w:t>
            </w:r>
          </w:p>
        </w:tc>
      </w:tr>
      <w:tr w:rsidR="001B6EA7">
        <w:trPr>
          <w:trHeight w:hRule="exact" w:val="285"/>
        </w:trPr>
        <w:tc>
          <w:tcPr>
            <w:tcW w:w="9654" w:type="dxa"/>
            <w:shd w:val="clear" w:color="000000" w:fill="FFFFFF"/>
            <w:tcMar>
              <w:left w:w="34" w:type="dxa"/>
              <w:right w:w="34" w:type="dxa"/>
            </w:tcMar>
          </w:tcPr>
          <w:p w:rsidR="001B6EA7" w:rsidRDefault="001B6EA7">
            <w:pPr>
              <w:spacing w:after="0" w:line="240" w:lineRule="auto"/>
              <w:jc w:val="both"/>
              <w:rPr>
                <w:sz w:val="24"/>
                <w:szCs w:val="24"/>
              </w:rPr>
            </w:pPr>
          </w:p>
        </w:tc>
      </w:tr>
      <w:tr w:rsidR="001B6EA7">
        <w:trPr>
          <w:trHeight w:hRule="exact" w:val="319"/>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Диагностика знаний учащихся</w:t>
            </w:r>
          </w:p>
        </w:tc>
      </w:tr>
      <w:tr w:rsidR="001B6EA7">
        <w:trPr>
          <w:trHeight w:hRule="exact" w:val="285"/>
        </w:trPr>
        <w:tc>
          <w:tcPr>
            <w:tcW w:w="9654" w:type="dxa"/>
            <w:shd w:val="clear" w:color="000000" w:fill="FFFFFF"/>
            <w:tcMar>
              <w:left w:w="34" w:type="dxa"/>
              <w:right w:w="34" w:type="dxa"/>
            </w:tcMar>
          </w:tcPr>
          <w:p w:rsidR="001B6EA7" w:rsidRDefault="001B6EA7">
            <w:pPr>
              <w:spacing w:after="0" w:line="240" w:lineRule="auto"/>
              <w:jc w:val="both"/>
              <w:rPr>
                <w:sz w:val="24"/>
                <w:szCs w:val="24"/>
              </w:rPr>
            </w:pPr>
          </w:p>
        </w:tc>
      </w:tr>
      <w:tr w:rsidR="001B6EA7">
        <w:trPr>
          <w:trHeight w:hRule="exact" w:val="319"/>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Основные формы организации обучения информатике в школе</w:t>
            </w:r>
          </w:p>
        </w:tc>
      </w:tr>
      <w:tr w:rsidR="001B6EA7">
        <w:trPr>
          <w:trHeight w:hRule="exact" w:val="285"/>
        </w:trPr>
        <w:tc>
          <w:tcPr>
            <w:tcW w:w="9654" w:type="dxa"/>
            <w:shd w:val="clear" w:color="000000" w:fill="FFFFFF"/>
            <w:tcMar>
              <w:left w:w="34" w:type="dxa"/>
              <w:right w:w="34" w:type="dxa"/>
            </w:tcMar>
          </w:tcPr>
          <w:p w:rsidR="001B6EA7" w:rsidRDefault="001B6EA7">
            <w:pPr>
              <w:spacing w:after="0" w:line="240" w:lineRule="auto"/>
              <w:jc w:val="both"/>
              <w:rPr>
                <w:sz w:val="24"/>
                <w:szCs w:val="24"/>
              </w:rPr>
            </w:pPr>
          </w:p>
        </w:tc>
      </w:tr>
      <w:tr w:rsidR="001B6EA7">
        <w:trPr>
          <w:trHeight w:hRule="exact" w:val="277"/>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B6EA7">
        <w:trPr>
          <w:trHeight w:hRule="exact" w:val="461"/>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Нормативные документы школьного курса информатики</w:t>
            </w:r>
          </w:p>
        </w:tc>
      </w:tr>
      <w:tr w:rsidR="001B6EA7">
        <w:trPr>
          <w:trHeight w:hRule="exact" w:val="606"/>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Цели: знакомство с нормативными документами по изучению курса информатики и ИКТ; формирование навыков работы с нормативными документами и их анализа.</w:t>
            </w:r>
          </w:p>
        </w:tc>
      </w:tr>
      <w:tr w:rsidR="001B6EA7">
        <w:trPr>
          <w:trHeight w:hRule="exact" w:val="322"/>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Анализ учебных и учебно-методических пособий</w:t>
            </w:r>
          </w:p>
        </w:tc>
      </w:tr>
      <w:tr w:rsidR="001B6EA7">
        <w:trPr>
          <w:trHeight w:hRule="exact" w:val="1147"/>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Цели: сравнить структуру и содержание учебников по информатике с 1985 года по настоящее время; выявить тенденции развития содержания учебников по информатике; изучить и представить один из учебников базового курса из перечня допущенных МО и науки РФ.</w:t>
            </w:r>
          </w:p>
        </w:tc>
      </w:tr>
      <w:tr w:rsidR="001B6EA7">
        <w:trPr>
          <w:trHeight w:hRule="exact" w:val="322"/>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Программное обеспечение курса информатики</w:t>
            </w:r>
          </w:p>
        </w:tc>
      </w:tr>
      <w:tr w:rsidR="001B6EA7">
        <w:trPr>
          <w:trHeight w:hRule="exact" w:val="1417"/>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Цели: проанализировать программные средства школьного курса информатики, используемые авторами учебников базового курса перечня допущенных МО и науки РФ. Определить состав, назначение и возможности, цели использования в преподавании базового курса информатики всех видов используемого программного обеспечения, привести примеры конкретных программ данного вида.</w:t>
            </w:r>
          </w:p>
        </w:tc>
      </w:tr>
      <w:tr w:rsidR="001B6EA7">
        <w:trPr>
          <w:trHeight w:hRule="exact" w:val="593"/>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Разработка и применение цифровых образовательных ресурсов (ЭОР) в школьном курсе информатики</w:t>
            </w:r>
          </w:p>
        </w:tc>
      </w:tr>
      <w:tr w:rsidR="001B6EA7">
        <w:trPr>
          <w:trHeight w:hRule="exact" w:val="1147"/>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Цели: Изучить понятие ЭОР. Уяснить основные требования к ЭОР. Проанализировать ЭОР, имеющиеся в единой коллекции цифровых образовательных ресурсов: Определить тип ЭОР; Определить место и роль ЭОР в организации учебного процесса; Проанализировать ЭОР на соответствие требованиям.</w:t>
            </w:r>
          </w:p>
        </w:tc>
      </w:tr>
      <w:tr w:rsidR="001B6EA7">
        <w:trPr>
          <w:trHeight w:hRule="exact" w:val="322"/>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Планирование учебного процесса по информатике</w:t>
            </w:r>
          </w:p>
        </w:tc>
      </w:tr>
      <w:tr w:rsidR="001B6EA7">
        <w:trPr>
          <w:trHeight w:hRule="exact" w:val="876"/>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Цели: На основе анализа учебных программ по информатике и ИКТ, сформировать умение составления календарного плана учебной работы, выделения основных знаний, умений и навыков, приобретаемых учащимися, при изучении каждой темы.</w:t>
            </w:r>
          </w:p>
        </w:tc>
      </w:tr>
      <w:tr w:rsidR="001B6EA7">
        <w:trPr>
          <w:trHeight w:hRule="exact" w:val="322"/>
        </w:trPr>
        <w:tc>
          <w:tcPr>
            <w:tcW w:w="9654" w:type="dxa"/>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Поурочное планирование по информатике</w:t>
            </w:r>
          </w:p>
        </w:tc>
      </w:tr>
    </w:tbl>
    <w:p w:rsidR="001B6EA7" w:rsidRDefault="00FC792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B6EA7">
        <w:trPr>
          <w:trHeight w:hRule="exact" w:val="855"/>
        </w:trPr>
        <w:tc>
          <w:tcPr>
            <w:tcW w:w="9654" w:type="dxa"/>
            <w:gridSpan w:val="2"/>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lastRenderedPageBreak/>
              <w:t>Цели: Ознакомиться с примерами оформления плана-конспекта комбинированного урока. Научиться правильно формулировать цели, задачи урока, подбирать содержание. Разработать краткий план конспект урока по предложенной теме.</w:t>
            </w:r>
          </w:p>
        </w:tc>
      </w:tr>
      <w:tr w:rsidR="001B6EA7">
        <w:trPr>
          <w:trHeight w:hRule="exact" w:val="593"/>
        </w:trPr>
        <w:tc>
          <w:tcPr>
            <w:tcW w:w="9654" w:type="dxa"/>
            <w:gridSpan w:val="2"/>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Изучение и анализ содержания программ и учебных пособий по пропедевтическому курсу информатики</w:t>
            </w:r>
          </w:p>
        </w:tc>
      </w:tr>
      <w:tr w:rsidR="001B6EA7">
        <w:trPr>
          <w:trHeight w:hRule="exact" w:val="1147"/>
        </w:trPr>
        <w:tc>
          <w:tcPr>
            <w:tcW w:w="9654" w:type="dxa"/>
            <w:gridSpan w:val="2"/>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Цели: Изучить содержание и структуру авторами учебников пропедевтического курса из перечня допущенных МО и науки РФ. Проанализировать методические подходы авторов к введению основных понятий курса. Подготовить доклад по одной из методик автора учебника из перечня допущенных МО и науки РФ.</w:t>
            </w:r>
          </w:p>
        </w:tc>
      </w:tr>
      <w:tr w:rsidR="001B6EA7">
        <w:trPr>
          <w:trHeight w:hRule="exact" w:val="593"/>
        </w:trPr>
        <w:tc>
          <w:tcPr>
            <w:tcW w:w="9654" w:type="dxa"/>
            <w:gridSpan w:val="2"/>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Изучение и анализ содержания программ и учебных пособий по базовому курсу информатики</w:t>
            </w:r>
          </w:p>
        </w:tc>
      </w:tr>
      <w:tr w:rsidR="001B6EA7">
        <w:trPr>
          <w:trHeight w:hRule="exact" w:val="1147"/>
        </w:trPr>
        <w:tc>
          <w:tcPr>
            <w:tcW w:w="9654" w:type="dxa"/>
            <w:gridSpan w:val="2"/>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Цели: Изучить содержание и структуру авторами учебников базового курса из перечня допущенных МО и науки РФ. Проанализировать методические подходы авторов к введению основных понятий курса. Подготовить доклад по одной из методик автора учебника из перечня допущенных МО и науки РФ.</w:t>
            </w:r>
          </w:p>
        </w:tc>
      </w:tr>
      <w:tr w:rsidR="001B6EA7">
        <w:trPr>
          <w:trHeight w:hRule="exact" w:val="593"/>
        </w:trPr>
        <w:tc>
          <w:tcPr>
            <w:tcW w:w="9654" w:type="dxa"/>
            <w:gridSpan w:val="2"/>
            <w:shd w:val="clear" w:color="000000" w:fill="FFFFFF"/>
            <w:tcMar>
              <w:left w:w="34" w:type="dxa"/>
              <w:right w:w="34" w:type="dxa"/>
            </w:tcMar>
          </w:tcPr>
          <w:p w:rsidR="001B6EA7" w:rsidRDefault="00FC792A">
            <w:pPr>
              <w:spacing w:after="0" w:line="240" w:lineRule="auto"/>
              <w:jc w:val="center"/>
              <w:rPr>
                <w:sz w:val="24"/>
                <w:szCs w:val="24"/>
              </w:rPr>
            </w:pPr>
            <w:r>
              <w:rPr>
                <w:rFonts w:ascii="Times New Roman" w:hAnsi="Times New Roman" w:cs="Times New Roman"/>
                <w:b/>
                <w:color w:val="000000"/>
                <w:sz w:val="24"/>
                <w:szCs w:val="24"/>
              </w:rPr>
              <w:t>Изучение и анализ содержания программ и учебных пособий по профильному курсу информатики</w:t>
            </w:r>
          </w:p>
        </w:tc>
      </w:tr>
      <w:tr w:rsidR="001B6EA7">
        <w:trPr>
          <w:trHeight w:hRule="exact" w:val="1147"/>
        </w:trPr>
        <w:tc>
          <w:tcPr>
            <w:tcW w:w="9654" w:type="dxa"/>
            <w:gridSpan w:val="2"/>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Цели: Изучить содержание и структуру авторами учебников профильного курса из перечня допущенных МО и науки РФ. Проанализировать методические подходы авторов к введению основных понятий курса. Подготовить доклад по одной из методик автора учебника из перечня допущенных МО и науки РФ.</w:t>
            </w:r>
          </w:p>
        </w:tc>
      </w:tr>
      <w:tr w:rsidR="001B6EA7">
        <w:trPr>
          <w:trHeight w:hRule="exact" w:val="855"/>
        </w:trPr>
        <w:tc>
          <w:tcPr>
            <w:tcW w:w="9654" w:type="dxa"/>
            <w:gridSpan w:val="2"/>
            <w:shd w:val="clear" w:color="000000" w:fill="FFFFFF"/>
            <w:tcMar>
              <w:left w:w="34" w:type="dxa"/>
              <w:right w:w="34" w:type="dxa"/>
            </w:tcMar>
          </w:tcPr>
          <w:p w:rsidR="001B6EA7" w:rsidRDefault="001B6EA7">
            <w:pPr>
              <w:spacing w:after="0" w:line="240" w:lineRule="auto"/>
              <w:rPr>
                <w:sz w:val="24"/>
                <w:szCs w:val="24"/>
              </w:rPr>
            </w:pPr>
          </w:p>
          <w:p w:rsidR="001B6EA7" w:rsidRDefault="00FC792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B6EA7">
        <w:trPr>
          <w:trHeight w:hRule="exact" w:val="4912"/>
        </w:trPr>
        <w:tc>
          <w:tcPr>
            <w:tcW w:w="9654" w:type="dxa"/>
            <w:gridSpan w:val="2"/>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преподавания учебного предмета "Информатика"» / Котлярова Т.С.. – Омск: Изд-во Омской гуманитарной академии, 2022.</w:t>
            </w:r>
          </w:p>
          <w:p w:rsidR="001B6EA7" w:rsidRDefault="00FC792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B6EA7" w:rsidRDefault="00FC792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B6EA7" w:rsidRDefault="00FC792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B6EA7">
        <w:trPr>
          <w:trHeight w:hRule="exact" w:val="994"/>
        </w:trPr>
        <w:tc>
          <w:tcPr>
            <w:tcW w:w="9654" w:type="dxa"/>
            <w:gridSpan w:val="2"/>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B6EA7" w:rsidRDefault="00FC792A">
            <w:pPr>
              <w:spacing w:after="0" w:line="240" w:lineRule="auto"/>
              <w:rPr>
                <w:sz w:val="24"/>
                <w:szCs w:val="24"/>
              </w:rPr>
            </w:pPr>
            <w:r>
              <w:rPr>
                <w:rFonts w:ascii="Times New Roman" w:hAnsi="Times New Roman" w:cs="Times New Roman"/>
                <w:b/>
                <w:color w:val="000000"/>
                <w:sz w:val="24"/>
                <w:szCs w:val="24"/>
              </w:rPr>
              <w:t>Основная:</w:t>
            </w:r>
          </w:p>
        </w:tc>
      </w:tr>
      <w:tr w:rsidR="001B6EA7">
        <w:trPr>
          <w:trHeight w:hRule="exact" w:val="826"/>
        </w:trPr>
        <w:tc>
          <w:tcPr>
            <w:tcW w:w="9654" w:type="dxa"/>
            <w:gridSpan w:val="2"/>
            <w:shd w:val="clear" w:color="000000" w:fill="FFFFFF"/>
            <w:tcMar>
              <w:left w:w="34" w:type="dxa"/>
              <w:right w:w="34" w:type="dxa"/>
            </w:tcMar>
          </w:tcPr>
          <w:p w:rsidR="001B6EA7" w:rsidRDefault="00FC792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Софронова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Бельчусов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14FD0">
                <w:rPr>
                  <w:rStyle w:val="a3"/>
                </w:rPr>
                <w:t>https://urait.ru/bcode/472662</w:t>
              </w:r>
            </w:hyperlink>
            <w:r>
              <w:t xml:space="preserve"> </w:t>
            </w:r>
          </w:p>
        </w:tc>
      </w:tr>
      <w:tr w:rsidR="001B6EA7">
        <w:trPr>
          <w:trHeight w:hRule="exact" w:val="304"/>
        </w:trPr>
        <w:tc>
          <w:tcPr>
            <w:tcW w:w="285" w:type="dxa"/>
          </w:tcPr>
          <w:p w:rsidR="001B6EA7" w:rsidRDefault="001B6EA7"/>
        </w:tc>
        <w:tc>
          <w:tcPr>
            <w:tcW w:w="9370"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i/>
                <w:color w:val="000000"/>
                <w:sz w:val="24"/>
                <w:szCs w:val="24"/>
              </w:rPr>
              <w:t>Дополнительная:</w:t>
            </w:r>
          </w:p>
        </w:tc>
      </w:tr>
      <w:tr w:rsidR="001B6EA7">
        <w:trPr>
          <w:trHeight w:hRule="exact" w:val="1069"/>
        </w:trPr>
        <w:tc>
          <w:tcPr>
            <w:tcW w:w="9654" w:type="dxa"/>
            <w:gridSpan w:val="2"/>
            <w:shd w:val="clear" w:color="000000" w:fill="FFFFFF"/>
            <w:tcMar>
              <w:left w:w="34" w:type="dxa"/>
              <w:right w:w="34" w:type="dxa"/>
            </w:tcMar>
          </w:tcPr>
          <w:p w:rsidR="001B6EA7" w:rsidRDefault="00FC792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978-5-4263-0809-1.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14FD0">
                <w:rPr>
                  <w:rStyle w:val="a3"/>
                </w:rPr>
                <w:t>http://www.iprbookshop.ru/94689.html</w:t>
              </w:r>
            </w:hyperlink>
            <w:r>
              <w:t xml:space="preserve"> </w:t>
            </w:r>
          </w:p>
        </w:tc>
      </w:tr>
      <w:tr w:rsidR="001B6EA7">
        <w:trPr>
          <w:trHeight w:hRule="exact" w:val="352"/>
        </w:trPr>
        <w:tc>
          <w:tcPr>
            <w:tcW w:w="9654" w:type="dxa"/>
            <w:gridSpan w:val="2"/>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1B6EA7" w:rsidRDefault="00FC7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1B6EA7">
        <w:trPr>
          <w:trHeight w:hRule="exact" w:val="9751"/>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E14FD0">
                <w:rPr>
                  <w:rStyle w:val="a3"/>
                  <w:rFonts w:ascii="Times New Roman" w:hAnsi="Times New Roman" w:cs="Times New Roman"/>
                  <w:sz w:val="24"/>
                  <w:szCs w:val="24"/>
                </w:rPr>
                <w:t>http://www.iprbookshop.ru</w:t>
              </w:r>
            </w:hyperlink>
          </w:p>
          <w:p w:rsidR="001B6EA7" w:rsidRDefault="00FC792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E14FD0">
                <w:rPr>
                  <w:rStyle w:val="a3"/>
                  <w:rFonts w:ascii="Times New Roman" w:hAnsi="Times New Roman" w:cs="Times New Roman"/>
                  <w:sz w:val="24"/>
                  <w:szCs w:val="24"/>
                </w:rPr>
                <w:t>http://biblio-online.ru</w:t>
              </w:r>
            </w:hyperlink>
          </w:p>
          <w:p w:rsidR="001B6EA7" w:rsidRDefault="00FC792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E14FD0">
                <w:rPr>
                  <w:rStyle w:val="a3"/>
                  <w:rFonts w:ascii="Times New Roman" w:hAnsi="Times New Roman" w:cs="Times New Roman"/>
                  <w:sz w:val="24"/>
                  <w:szCs w:val="24"/>
                </w:rPr>
                <w:t>http://window.edu.ru/</w:t>
              </w:r>
            </w:hyperlink>
          </w:p>
          <w:p w:rsidR="001B6EA7" w:rsidRDefault="00FC792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E14FD0">
                <w:rPr>
                  <w:rStyle w:val="a3"/>
                  <w:rFonts w:ascii="Times New Roman" w:hAnsi="Times New Roman" w:cs="Times New Roman"/>
                  <w:sz w:val="24"/>
                  <w:szCs w:val="24"/>
                </w:rPr>
                <w:t>http://elibrary.ru</w:t>
              </w:r>
            </w:hyperlink>
          </w:p>
          <w:p w:rsidR="001B6EA7" w:rsidRDefault="00FC792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E14FD0">
                <w:rPr>
                  <w:rStyle w:val="a3"/>
                  <w:rFonts w:ascii="Times New Roman" w:hAnsi="Times New Roman" w:cs="Times New Roman"/>
                  <w:sz w:val="24"/>
                  <w:szCs w:val="24"/>
                </w:rPr>
                <w:t>http://www.sciencedirect.com</w:t>
              </w:r>
            </w:hyperlink>
          </w:p>
          <w:p w:rsidR="001B6EA7" w:rsidRDefault="00FC792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1B6EA7" w:rsidRDefault="00FC792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E14FD0">
                <w:rPr>
                  <w:rStyle w:val="a3"/>
                  <w:rFonts w:ascii="Times New Roman" w:hAnsi="Times New Roman" w:cs="Times New Roman"/>
                  <w:sz w:val="24"/>
                  <w:szCs w:val="24"/>
                </w:rPr>
                <w:t>http://journals.cambridge.org</w:t>
              </w:r>
            </w:hyperlink>
          </w:p>
          <w:p w:rsidR="001B6EA7" w:rsidRDefault="00FC792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E14FD0">
                <w:rPr>
                  <w:rStyle w:val="a3"/>
                  <w:rFonts w:ascii="Times New Roman" w:hAnsi="Times New Roman" w:cs="Times New Roman"/>
                  <w:sz w:val="24"/>
                  <w:szCs w:val="24"/>
                </w:rPr>
                <w:t>http://www.oxfordjoumals.org</w:t>
              </w:r>
            </w:hyperlink>
          </w:p>
          <w:p w:rsidR="001B6EA7" w:rsidRDefault="00FC792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E14FD0">
                <w:rPr>
                  <w:rStyle w:val="a3"/>
                  <w:rFonts w:ascii="Times New Roman" w:hAnsi="Times New Roman" w:cs="Times New Roman"/>
                  <w:sz w:val="24"/>
                  <w:szCs w:val="24"/>
                </w:rPr>
                <w:t>http://dic.academic.ru/</w:t>
              </w:r>
            </w:hyperlink>
          </w:p>
          <w:p w:rsidR="001B6EA7" w:rsidRDefault="00FC792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E14FD0">
                <w:rPr>
                  <w:rStyle w:val="a3"/>
                  <w:rFonts w:ascii="Times New Roman" w:hAnsi="Times New Roman" w:cs="Times New Roman"/>
                  <w:sz w:val="24"/>
                  <w:szCs w:val="24"/>
                </w:rPr>
                <w:t>http://www.benran.ru</w:t>
              </w:r>
            </w:hyperlink>
          </w:p>
          <w:p w:rsidR="001B6EA7" w:rsidRDefault="00FC792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E14FD0">
                <w:rPr>
                  <w:rStyle w:val="a3"/>
                  <w:rFonts w:ascii="Times New Roman" w:hAnsi="Times New Roman" w:cs="Times New Roman"/>
                  <w:sz w:val="24"/>
                  <w:szCs w:val="24"/>
                </w:rPr>
                <w:t>http://www.gks.ru</w:t>
              </w:r>
            </w:hyperlink>
          </w:p>
          <w:p w:rsidR="001B6EA7" w:rsidRDefault="00FC792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E14FD0">
                <w:rPr>
                  <w:rStyle w:val="a3"/>
                  <w:rFonts w:ascii="Times New Roman" w:hAnsi="Times New Roman" w:cs="Times New Roman"/>
                  <w:sz w:val="24"/>
                  <w:szCs w:val="24"/>
                </w:rPr>
                <w:t>http://diss.rsl.ru</w:t>
              </w:r>
            </w:hyperlink>
          </w:p>
          <w:p w:rsidR="001B6EA7" w:rsidRDefault="00FC792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E14FD0">
                <w:rPr>
                  <w:rStyle w:val="a3"/>
                  <w:rFonts w:ascii="Times New Roman" w:hAnsi="Times New Roman" w:cs="Times New Roman"/>
                  <w:sz w:val="24"/>
                  <w:szCs w:val="24"/>
                </w:rPr>
                <w:t>http://ru.spinform.ru</w:t>
              </w:r>
            </w:hyperlink>
          </w:p>
          <w:p w:rsidR="001B6EA7" w:rsidRDefault="00FC792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B6EA7" w:rsidRDefault="00FC792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B6EA7">
        <w:trPr>
          <w:trHeight w:hRule="exact" w:val="314"/>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B6EA7">
        <w:trPr>
          <w:trHeight w:hRule="exact" w:val="5021"/>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B6EA7" w:rsidRDefault="00FC792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B6EA7" w:rsidRDefault="00FC792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B6EA7" w:rsidRDefault="00FC792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1B6EA7" w:rsidRDefault="00FC7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6EA7">
        <w:trPr>
          <w:trHeight w:hRule="exact" w:val="8793"/>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1B6EA7" w:rsidRDefault="00FC792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B6EA7" w:rsidRDefault="00FC792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B6EA7" w:rsidRDefault="00FC792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B6EA7" w:rsidRDefault="00FC792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B6EA7" w:rsidRDefault="00FC792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B6EA7" w:rsidRDefault="00FC792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B6EA7" w:rsidRDefault="00FC792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B6EA7">
        <w:trPr>
          <w:trHeight w:hRule="exact" w:val="855"/>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B6EA7">
        <w:trPr>
          <w:trHeight w:hRule="exact" w:val="2989"/>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B6EA7" w:rsidRDefault="001B6EA7">
            <w:pPr>
              <w:spacing w:after="0" w:line="240" w:lineRule="auto"/>
              <w:jc w:val="both"/>
              <w:rPr>
                <w:sz w:val="24"/>
                <w:szCs w:val="24"/>
              </w:rPr>
            </w:pPr>
          </w:p>
          <w:p w:rsidR="001B6EA7" w:rsidRDefault="00FC792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B6EA7" w:rsidRDefault="00FC792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B6EA7" w:rsidRDefault="00FC792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B6EA7" w:rsidRDefault="00FC792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B6EA7" w:rsidRDefault="00FC792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B6EA7" w:rsidRDefault="00FC792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B6EA7" w:rsidRDefault="001B6EA7">
            <w:pPr>
              <w:spacing w:after="0" w:line="240" w:lineRule="auto"/>
              <w:jc w:val="both"/>
              <w:rPr>
                <w:sz w:val="24"/>
                <w:szCs w:val="24"/>
              </w:rPr>
            </w:pPr>
          </w:p>
          <w:p w:rsidR="001B6EA7" w:rsidRDefault="00FC792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B6EA7">
        <w:trPr>
          <w:trHeight w:hRule="exact" w:val="585"/>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9" w:history="1">
              <w:r w:rsidR="00E14FD0">
                <w:rPr>
                  <w:rStyle w:val="a3"/>
                  <w:rFonts w:ascii="Times New Roman" w:hAnsi="Times New Roman" w:cs="Times New Roman"/>
                  <w:sz w:val="24"/>
                  <w:szCs w:val="24"/>
                </w:rPr>
                <w:t>http://www.consultant.ru/edu/student/study/</w:t>
              </w:r>
            </w:hyperlink>
          </w:p>
        </w:tc>
      </w:tr>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0" w:history="1">
              <w:r w:rsidR="00E14FD0">
                <w:rPr>
                  <w:rStyle w:val="a3"/>
                  <w:rFonts w:ascii="Times New Roman" w:hAnsi="Times New Roman" w:cs="Times New Roman"/>
                  <w:sz w:val="24"/>
                  <w:szCs w:val="24"/>
                </w:rPr>
                <w:t>http://edu.garant.ru/omga/</w:t>
              </w:r>
            </w:hyperlink>
          </w:p>
        </w:tc>
      </w:tr>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E14FD0">
                <w:rPr>
                  <w:rStyle w:val="a3"/>
                  <w:rFonts w:ascii="Times New Roman" w:hAnsi="Times New Roman" w:cs="Times New Roman"/>
                  <w:sz w:val="24"/>
                  <w:szCs w:val="24"/>
                </w:rPr>
                <w:t>http://pravo.gov.ru</w:t>
              </w:r>
            </w:hyperlink>
          </w:p>
        </w:tc>
      </w:tr>
      <w:tr w:rsidR="001B6EA7">
        <w:trPr>
          <w:trHeight w:hRule="exact" w:val="585"/>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B6EA7" w:rsidRDefault="00FC792A">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E14FD0">
                <w:rPr>
                  <w:rStyle w:val="a3"/>
                  <w:rFonts w:ascii="Times New Roman" w:hAnsi="Times New Roman" w:cs="Times New Roman"/>
                  <w:sz w:val="24"/>
                  <w:szCs w:val="24"/>
                </w:rPr>
                <w:t>http://fgosvo.ru</w:t>
              </w:r>
            </w:hyperlink>
          </w:p>
        </w:tc>
      </w:tr>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E14FD0">
                <w:rPr>
                  <w:rStyle w:val="a3"/>
                  <w:rFonts w:ascii="Times New Roman" w:hAnsi="Times New Roman" w:cs="Times New Roman"/>
                  <w:sz w:val="24"/>
                  <w:szCs w:val="24"/>
                </w:rPr>
                <w:t>http://www.ict.edu.ru</w:t>
              </w:r>
            </w:hyperlink>
          </w:p>
        </w:tc>
      </w:tr>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14FD0">
                <w:rPr>
                  <w:rStyle w:val="a3"/>
                  <w:rFonts w:ascii="Times New Roman" w:hAnsi="Times New Roman" w:cs="Times New Roman"/>
                  <w:sz w:val="24"/>
                  <w:szCs w:val="24"/>
                </w:rPr>
                <w:t>http://www.president.kremlin.ru</w:t>
              </w:r>
            </w:hyperlink>
          </w:p>
        </w:tc>
      </w:tr>
    </w:tbl>
    <w:p w:rsidR="001B6EA7" w:rsidRDefault="00FC7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5" w:history="1">
              <w:r>
                <w:rPr>
                  <w:rStyle w:val="a3"/>
                  <w:rFonts w:ascii="Times New Roman" w:hAnsi="Times New Roman" w:cs="Times New Roman"/>
                  <w:sz w:val="24"/>
                  <w:szCs w:val="24"/>
                </w:rPr>
                <w:t>www.government.ru</w:t>
              </w:r>
            </w:hyperlink>
          </w:p>
        </w:tc>
      </w:tr>
      <w:tr w:rsidR="001B6EA7">
        <w:trPr>
          <w:trHeight w:hRule="exact" w:val="304"/>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1B6EA7">
        <w:trPr>
          <w:trHeight w:hRule="exact" w:val="314"/>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B6EA7">
        <w:trPr>
          <w:trHeight w:hRule="exact" w:val="7587"/>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B6EA7" w:rsidRDefault="00FC792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B6EA7" w:rsidRDefault="00FC792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B6EA7" w:rsidRDefault="00FC792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B6EA7" w:rsidRDefault="00FC792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B6EA7" w:rsidRDefault="00FC792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B6EA7" w:rsidRDefault="00FC792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B6EA7" w:rsidRDefault="00FC792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B6EA7" w:rsidRDefault="00FC792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B6EA7" w:rsidRDefault="00FC792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B6EA7" w:rsidRDefault="00FC792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B6EA7" w:rsidRDefault="00FC792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B6EA7" w:rsidRDefault="00FC792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B6EA7" w:rsidRDefault="00FC792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B6EA7">
        <w:trPr>
          <w:trHeight w:hRule="exact" w:val="277"/>
        </w:trPr>
        <w:tc>
          <w:tcPr>
            <w:tcW w:w="9640" w:type="dxa"/>
          </w:tcPr>
          <w:p w:rsidR="001B6EA7" w:rsidRDefault="001B6EA7"/>
        </w:tc>
      </w:tr>
      <w:tr w:rsidR="001B6EA7">
        <w:trPr>
          <w:trHeight w:hRule="exact" w:val="585"/>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B6EA7">
        <w:trPr>
          <w:trHeight w:hRule="exact" w:val="6017"/>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B6EA7" w:rsidRDefault="00FC792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B6EA7" w:rsidRDefault="00FC792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B6EA7" w:rsidRDefault="00FC792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1B6EA7" w:rsidRDefault="00FC7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6EA7">
        <w:trPr>
          <w:trHeight w:hRule="exact" w:val="8128"/>
        </w:trPr>
        <w:tc>
          <w:tcPr>
            <w:tcW w:w="9654" w:type="dxa"/>
            <w:shd w:val="clear" w:color="000000" w:fill="FFFFFF"/>
            <w:tcMar>
              <w:left w:w="34" w:type="dxa"/>
              <w:right w:w="34" w:type="dxa"/>
            </w:tcMar>
          </w:tcPr>
          <w:p w:rsidR="001B6EA7" w:rsidRDefault="00FC792A">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B6EA7" w:rsidRDefault="00FC792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1B6EA7" w:rsidRDefault="00FC792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B6EA7">
        <w:trPr>
          <w:trHeight w:hRule="exact" w:val="2478"/>
        </w:trPr>
        <w:tc>
          <w:tcPr>
            <w:tcW w:w="9654" w:type="dxa"/>
            <w:shd w:val="clear" w:color="000000" w:fill="FFFFFF"/>
            <w:tcMar>
              <w:left w:w="34" w:type="dxa"/>
              <w:right w:w="34" w:type="dxa"/>
            </w:tcMar>
          </w:tcPr>
          <w:p w:rsidR="001B6EA7" w:rsidRDefault="00FC792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B6EA7" w:rsidRDefault="001B6EA7"/>
    <w:sectPr w:rsidR="001B6E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6EA7"/>
    <w:rsid w:val="001F0BC7"/>
    <w:rsid w:val="005D27F0"/>
    <w:rsid w:val="00D31453"/>
    <w:rsid w:val="00E14FD0"/>
    <w:rsid w:val="00E209E2"/>
    <w:rsid w:val="00FC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792A"/>
    <w:rPr>
      <w:color w:val="0563C1" w:themeColor="hyperlink"/>
      <w:u w:val="single"/>
    </w:rPr>
  </w:style>
  <w:style w:type="character" w:styleId="a4">
    <w:name w:val="Unresolved Mention"/>
    <w:basedOn w:val="a0"/>
    <w:uiPriority w:val="99"/>
    <w:semiHidden/>
    <w:unhideWhenUsed/>
    <w:rsid w:val="00FC7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edu.garant.ru/omg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www.president.kremlin.ru" TargetMode="External"/><Relationship Id="rId5" Type="http://schemas.openxmlformats.org/officeDocument/2006/relationships/hyperlink" Target="http://www.iprbookshop.ru/94689.html" TargetMode="External"/><Relationship Id="rId15" Type="http://schemas.openxmlformats.org/officeDocument/2006/relationships/hyperlink" Target="http://www.benran.ru" TargetMode="External"/><Relationship Id="rId23" Type="http://schemas.openxmlformats.org/officeDocument/2006/relationships/hyperlink" Target="http://www.ict.edu.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consultant.ru/edu/student/study/" TargetMode="External"/><Relationship Id="rId4" Type="http://schemas.openxmlformats.org/officeDocument/2006/relationships/hyperlink" Target="https://urait.ru/bcode/472662"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7525</Words>
  <Characters>42899</Characters>
  <Application>Microsoft Office Word</Application>
  <DocSecurity>0</DocSecurity>
  <Lines>357</Lines>
  <Paragraphs>100</Paragraphs>
  <ScaleCrop>false</ScaleCrop>
  <Company/>
  <LinksUpToDate>false</LinksUpToDate>
  <CharactersWithSpaces>50324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2022-2023_ФГОС3++2022_Бак-ОФО-ПО2(НОиИнф)(22)_plx_Методика преподавания учебного предмета Информатика</dc:title>
  <dc:creator>FastReport.NET</dc:creator>
  <cp:lastModifiedBy>Mark Bernstorf</cp:lastModifiedBy>
  <cp:revision>4</cp:revision>
  <dcterms:created xsi:type="dcterms:W3CDTF">2022-05-10T08:16:00Z</dcterms:created>
  <dcterms:modified xsi:type="dcterms:W3CDTF">2022-11-13T19:16:00Z</dcterms:modified>
</cp:coreProperties>
</file>